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DC7BAD" w:rsidRDefault="00411BD2" w:rsidP="00411BD2">
      <w:pPr>
        <w:spacing w:after="0" w:line="240" w:lineRule="auto"/>
        <w:ind w:left="6120"/>
        <w:jc w:val="right"/>
        <w:rPr>
          <w:rFonts w:ascii="Times New Roman" w:eastAsia="Times New Roman" w:hAnsi="Times New Roman" w:cs="Times New Roman"/>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tabs>
          <w:tab w:val="left" w:pos="708"/>
        </w:tabs>
        <w:suppressAutoHyphens/>
        <w:ind w:firstLine="400"/>
        <w:jc w:val="right"/>
        <w:rPr>
          <w:rFonts w:ascii="Times New Roman" w:eastAsia="Times New Roman" w:hAnsi="Times New Roman" w:cs="Times New Roman"/>
          <w:color w:val="000000" w:themeColor="text1"/>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02019A">
        <w:rPr>
          <w:rFonts w:ascii="Times New Roman" w:eastAsia="Times New Roman" w:hAnsi="Times New Roman" w:cs="Times New Roman"/>
          <w:b/>
          <w:color w:val="000000" w:themeColor="text1"/>
          <w:sz w:val="24"/>
          <w:szCs w:val="24"/>
          <w:u w:val="single"/>
          <w:lang w:eastAsia="ru-RU"/>
        </w:rPr>
        <w:t>____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39572D">
        <w:rPr>
          <w:rFonts w:ascii="Times New Roman" w:eastAsia="Times New Roman" w:hAnsi="Times New Roman" w:cs="Times New Roman"/>
          <w:b/>
          <w:color w:val="000000" w:themeColor="text1"/>
          <w:sz w:val="24"/>
          <w:szCs w:val="24"/>
          <w:u w:val="single"/>
          <w:lang w:eastAsia="ru-RU"/>
        </w:rPr>
        <w:t>27</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w:t>
      </w:r>
      <w:r w:rsidR="0039572D">
        <w:rPr>
          <w:rFonts w:ascii="Times New Roman" w:eastAsia="Times New Roman" w:hAnsi="Times New Roman" w:cs="Times New Roman"/>
          <w:b/>
          <w:color w:val="000000" w:themeColor="text1"/>
          <w:sz w:val="24"/>
          <w:szCs w:val="24"/>
          <w:u w:val="single"/>
          <w:lang w:eastAsia="ru-RU"/>
        </w:rPr>
        <w:t>сентября</w:t>
      </w:r>
      <w:r w:rsidR="004E7DDA">
        <w:rPr>
          <w:rFonts w:ascii="Times New Roman" w:eastAsia="Times New Roman" w:hAnsi="Times New Roman" w:cs="Times New Roman"/>
          <w:b/>
          <w:color w:val="000000" w:themeColor="text1"/>
          <w:sz w:val="24"/>
          <w:szCs w:val="24"/>
          <w:u w:val="single"/>
          <w:lang w:eastAsia="ru-RU"/>
        </w:rPr>
        <w:t xml:space="preserve"> </w:t>
      </w:r>
      <w:r w:rsidRPr="00522EE2">
        <w:rPr>
          <w:rFonts w:ascii="Times New Roman" w:eastAsia="Times New Roman" w:hAnsi="Times New Roman" w:cs="Times New Roman"/>
          <w:b/>
          <w:color w:val="000000" w:themeColor="text1"/>
          <w:sz w:val="24"/>
          <w:szCs w:val="24"/>
          <w:lang w:eastAsia="ru-RU"/>
        </w:rPr>
        <w:t>201</w:t>
      </w:r>
      <w:r w:rsidR="0002019A">
        <w:rPr>
          <w:rFonts w:ascii="Times New Roman" w:eastAsia="Times New Roman" w:hAnsi="Times New Roman" w:cs="Times New Roman"/>
          <w:b/>
          <w:color w:val="000000" w:themeColor="text1"/>
          <w:sz w:val="24"/>
          <w:szCs w:val="24"/>
          <w:lang w:eastAsia="ru-RU"/>
        </w:rPr>
        <w:t>9</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1B65B4" w:rsidP="0039572D">
      <w:pPr>
        <w:spacing w:after="0" w:line="360" w:lineRule="auto"/>
        <w:jc w:val="center"/>
        <w:rPr>
          <w:rFonts w:ascii="Times New Roman" w:eastAsia="Times New Roman" w:hAnsi="Times New Roman" w:cs="Times New Roman"/>
          <w:b/>
          <w:i/>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w:t>
      </w:r>
      <w:r w:rsidR="0039572D" w:rsidRPr="0039572D">
        <w:rPr>
          <w:rFonts w:ascii="Times New Roman" w:eastAsia="Times New Roman" w:hAnsi="Times New Roman" w:cs="Times New Roman"/>
          <w:b/>
          <w:color w:val="000000" w:themeColor="text1"/>
          <w:sz w:val="24"/>
          <w:szCs w:val="24"/>
          <w:lang w:eastAsia="ru-RU"/>
        </w:rPr>
        <w:t>Реагенты для автоматического гематологического анализатора BС-5800, ВС-3600</w:t>
      </w:r>
      <w:r w:rsidR="00411BD2" w:rsidRPr="00057F6F">
        <w:rPr>
          <w:rFonts w:ascii="Times New Roman" w:eastAsia="Times New Roman" w:hAnsi="Times New Roman" w:cs="Times New Roman"/>
          <w:b/>
          <w:color w:val="000000" w:themeColor="text1"/>
          <w:sz w:val="24"/>
          <w:szCs w:val="24"/>
          <w:lang w:eastAsia="ru-RU"/>
        </w:rPr>
        <w:t>»</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w:t>
      </w:r>
      <w:r w:rsidR="00DC7BAD">
        <w:rPr>
          <w:rFonts w:ascii="Times New Roman" w:eastAsia="Times New Roman" w:hAnsi="Times New Roman" w:cs="Times New Roman"/>
          <w:sz w:val="24"/>
          <w:szCs w:val="24"/>
          <w:lang w:eastAsia="zh-CN"/>
        </w:rPr>
        <w:br/>
      </w:r>
      <w:r w:rsidRPr="007C258B">
        <w:rPr>
          <w:rFonts w:ascii="Times New Roman" w:eastAsia="Times New Roman" w:hAnsi="Times New Roman" w:cs="Times New Roman"/>
          <w:sz w:val="24"/>
          <w:szCs w:val="24"/>
          <w:lang w:eastAsia="zh-CN"/>
        </w:rPr>
        <w:t xml:space="preserve">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 xml:space="preserve"> 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 xml:space="preserve">«Об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00411BD2" w:rsidRPr="00522EE2">
        <w:rPr>
          <w:b/>
          <w:color w:val="000000" w:themeColor="text1"/>
        </w:rPr>
        <w:t>медицинской помощи и медицинской помощи в системе обязательного социального медицинского страхования»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39572D">
        <w:rPr>
          <w:b/>
          <w:color w:val="000000" w:themeColor="text1"/>
        </w:rPr>
        <w:t>р</w:t>
      </w:r>
      <w:r w:rsidR="0039572D" w:rsidRPr="0039572D">
        <w:rPr>
          <w:b/>
          <w:color w:val="000000" w:themeColor="text1"/>
        </w:rPr>
        <w:t>еагент</w:t>
      </w:r>
      <w:r w:rsidR="0039572D">
        <w:rPr>
          <w:b/>
          <w:color w:val="000000" w:themeColor="text1"/>
        </w:rPr>
        <w:t>ов</w:t>
      </w:r>
      <w:r w:rsidR="0039572D" w:rsidRPr="0039572D">
        <w:rPr>
          <w:b/>
          <w:color w:val="000000" w:themeColor="text1"/>
        </w:rPr>
        <w:t xml:space="preserve"> для автоматического гематологического анализатора</w:t>
      </w:r>
      <w:r w:rsidR="0039572D" w:rsidRPr="00057F6F">
        <w:rPr>
          <w:b/>
          <w:color w:val="000000" w:themeColor="text1"/>
        </w:rPr>
        <w:t xml:space="preserve"> </w:t>
      </w:r>
      <w:r w:rsidR="0039572D" w:rsidRPr="0039572D">
        <w:rPr>
          <w:b/>
          <w:color w:val="000000" w:themeColor="text1"/>
        </w:rPr>
        <w:t>BС-5800, ВС-3600</w:t>
      </w:r>
      <w:r w:rsidRPr="00522EE2">
        <w:rPr>
          <w:b/>
          <w:color w:val="000000" w:themeColor="text1"/>
        </w:rPr>
        <w:t>»</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1F048B" w:rsidRPr="00522EE2">
        <w:rPr>
          <w:rFonts w:ascii="Times New Roman" w:eastAsia="Times New Roman" w:hAnsi="Times New Roman" w:cs="Times New Roman"/>
          <w:b/>
          <w:color w:val="000000" w:themeColor="text1"/>
          <w:sz w:val="24"/>
          <w:szCs w:val="24"/>
          <w:lang w:eastAsia="ru-RU"/>
        </w:rPr>
        <w:t>«</w:t>
      </w:r>
      <w:r w:rsidR="0039572D">
        <w:rPr>
          <w:b/>
          <w:color w:val="000000" w:themeColor="text1"/>
        </w:rPr>
        <w:t>Р</w:t>
      </w:r>
      <w:r w:rsidR="0039572D" w:rsidRPr="0039572D">
        <w:rPr>
          <w:rFonts w:ascii="Times New Roman" w:eastAsia="Times New Roman" w:hAnsi="Times New Roman" w:cs="Times New Roman"/>
          <w:b/>
          <w:color w:val="000000" w:themeColor="text1"/>
          <w:sz w:val="24"/>
          <w:szCs w:val="24"/>
          <w:lang w:eastAsia="ru-RU"/>
        </w:rPr>
        <w:t>еагент</w:t>
      </w:r>
      <w:r w:rsidR="0039572D">
        <w:rPr>
          <w:rFonts w:ascii="Times New Roman" w:eastAsia="Times New Roman" w:hAnsi="Times New Roman" w:cs="Times New Roman"/>
          <w:b/>
          <w:color w:val="000000" w:themeColor="text1"/>
          <w:sz w:val="24"/>
          <w:szCs w:val="24"/>
          <w:lang w:eastAsia="ru-RU"/>
        </w:rPr>
        <w:t>ы</w:t>
      </w:r>
      <w:r w:rsidR="0039572D" w:rsidRPr="0039572D">
        <w:rPr>
          <w:rFonts w:ascii="Times New Roman" w:eastAsia="Times New Roman" w:hAnsi="Times New Roman" w:cs="Times New Roman"/>
          <w:b/>
          <w:color w:val="000000" w:themeColor="text1"/>
          <w:sz w:val="24"/>
          <w:szCs w:val="24"/>
          <w:lang w:eastAsia="ru-RU"/>
        </w:rPr>
        <w:t xml:space="preserve"> для автоматического гематологического анализатора</w:t>
      </w:r>
      <w:r w:rsidR="0039572D" w:rsidRPr="00057F6F">
        <w:rPr>
          <w:b/>
          <w:color w:val="000000" w:themeColor="text1"/>
        </w:rPr>
        <w:t xml:space="preserve"> </w:t>
      </w:r>
      <w:r w:rsidR="0039572D" w:rsidRPr="0039572D">
        <w:rPr>
          <w:rFonts w:ascii="Times New Roman" w:eastAsia="Times New Roman" w:hAnsi="Times New Roman" w:cs="Times New Roman"/>
          <w:b/>
          <w:color w:val="000000" w:themeColor="text1"/>
          <w:sz w:val="24"/>
          <w:szCs w:val="24"/>
          <w:lang w:eastAsia="ru-RU"/>
        </w:rPr>
        <w:t>BС-5800, ВС-3600</w:t>
      </w:r>
      <w:r w:rsidR="001F048B" w:rsidRPr="00522EE2">
        <w:rPr>
          <w:rFonts w:ascii="Times New Roman" w:eastAsia="Times New Roman" w:hAnsi="Times New Roman" w:cs="Times New Roman"/>
          <w:b/>
          <w:color w:val="000000" w:themeColor="text1"/>
          <w:sz w:val="24"/>
          <w:szCs w:val="24"/>
          <w:lang w:eastAsia="ru-RU"/>
        </w:rPr>
        <w:t>»</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 xml:space="preserve">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Pr="00D21D1B">
        <w:rPr>
          <w:rFonts w:ascii="Times New Roman" w:eastAsia="Times New Roman" w:hAnsi="Times New Roman" w:cs="Times New Roman"/>
          <w:color w:val="000000"/>
          <w:sz w:val="24"/>
          <w:szCs w:val="24"/>
          <w:lang w:eastAsia="ru-RU"/>
        </w:rPr>
        <w:lastRenderedPageBreak/>
        <w:t>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w:t>
      </w:r>
      <w:r w:rsidRPr="007C258B">
        <w:rPr>
          <w:rFonts w:ascii="Times New Roman" w:eastAsia="Times New Roman" w:hAnsi="Times New Roman" w:cs="Times New Roman"/>
          <w:sz w:val="24"/>
          <w:szCs w:val="24"/>
          <w:lang w:eastAsia="ru-RU"/>
        </w:rPr>
        <w:lastRenderedPageBreak/>
        <w:t>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w:t>
      </w:r>
      <w:r w:rsidRPr="007C258B">
        <w:rPr>
          <w:rFonts w:ascii="Times New Roman" w:eastAsia="Times New Roman" w:hAnsi="Times New Roman" w:cs="Times New Roman"/>
          <w:sz w:val="24"/>
          <w:szCs w:val="24"/>
          <w:lang w:eastAsia="ru-RU"/>
        </w:rPr>
        <w:lastRenderedPageBreak/>
        <w:t>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8) сведения о квалификации по форме, </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1F048B" w:rsidRPr="00D96F72" w:rsidRDefault="001F048B" w:rsidP="006244A1">
      <w:pPr>
        <w:spacing w:after="0"/>
        <w:jc w:val="both"/>
        <w:rPr>
          <w:rFonts w:ascii="Times New Roman" w:eastAsia="Times New Roman" w:hAnsi="Times New Roman" w:cs="Times New Roman"/>
          <w:b/>
          <w:sz w:val="24"/>
          <w:szCs w:val="24"/>
          <w:lang w:eastAsia="ru-RU"/>
        </w:rPr>
      </w:pP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bookmarkStart w:id="6" w:name="_GoBack"/>
      <w:bookmarkEnd w:id="6"/>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BC0D1C" w:rsidRPr="00DC00C2">
        <w:rPr>
          <w:rFonts w:ascii="Times New Roman" w:eastAsia="Times New Roman" w:hAnsi="Times New Roman" w:cs="Times New Roman"/>
          <w:b/>
          <w:sz w:val="24"/>
          <w:szCs w:val="24"/>
          <w:lang w:eastAsia="ru-RU"/>
        </w:rPr>
        <w:t>«</w:t>
      </w:r>
      <w:r w:rsidR="008B36F3" w:rsidRPr="00DC00C2">
        <w:rPr>
          <w:rFonts w:ascii="Times New Roman" w:eastAsia="Times New Roman" w:hAnsi="Times New Roman" w:cs="Times New Roman"/>
          <w:b/>
          <w:sz w:val="24"/>
          <w:szCs w:val="24"/>
          <w:lang w:eastAsia="ru-RU"/>
        </w:rPr>
        <w:t xml:space="preserve">Приобретение </w:t>
      </w:r>
      <w:r w:rsidR="00BC0D1C" w:rsidRPr="00DC00C2">
        <w:rPr>
          <w:rFonts w:ascii="Times New Roman" w:eastAsia="Times New Roman" w:hAnsi="Times New Roman" w:cs="Times New Roman"/>
          <w:b/>
          <w:sz w:val="24"/>
          <w:szCs w:val="24"/>
          <w:lang w:eastAsia="ru-RU"/>
        </w:rPr>
        <w:t xml:space="preserve"> реагентов по скринингу новорожденных и беременных для лаборатории медико-генетической службы» </w:t>
      </w:r>
      <w:r w:rsidR="008B36F3" w:rsidRPr="00DC00C2">
        <w:rPr>
          <w:rFonts w:ascii="Times New Roman" w:eastAsia="Times New Roman" w:hAnsi="Times New Roman" w:cs="Times New Roman"/>
          <w:b/>
          <w:sz w:val="24"/>
          <w:szCs w:val="24"/>
          <w:lang w:eastAsia="ru-RU"/>
        </w:rPr>
        <w:t xml:space="preserve"> и «Не вскрывать до </w:t>
      </w:r>
      <w:r w:rsidR="0039572D">
        <w:rPr>
          <w:rFonts w:ascii="Times New Roman" w:eastAsia="Times New Roman" w:hAnsi="Times New Roman" w:cs="Times New Roman"/>
          <w:b/>
          <w:sz w:val="24"/>
          <w:szCs w:val="24"/>
          <w:lang w:eastAsia="ru-RU"/>
        </w:rPr>
        <w:t>11</w:t>
      </w:r>
      <w:r w:rsidR="008B36F3" w:rsidRPr="00DC00C2">
        <w:rPr>
          <w:rFonts w:ascii="Times New Roman" w:eastAsia="Times New Roman" w:hAnsi="Times New Roman" w:cs="Times New Roman"/>
          <w:b/>
          <w:sz w:val="24"/>
          <w:szCs w:val="24"/>
          <w:lang w:eastAsia="ru-RU"/>
        </w:rPr>
        <w:t xml:space="preserve"> часов 00 мин. </w:t>
      </w:r>
      <w:r w:rsidR="0002019A">
        <w:rPr>
          <w:rFonts w:ascii="Times New Roman" w:eastAsia="Times New Roman" w:hAnsi="Times New Roman" w:cs="Times New Roman"/>
          <w:b/>
          <w:sz w:val="24"/>
          <w:szCs w:val="24"/>
          <w:lang w:eastAsia="ru-RU"/>
        </w:rPr>
        <w:br/>
      </w:r>
      <w:r w:rsidR="0039572D">
        <w:rPr>
          <w:rFonts w:ascii="Times New Roman" w:eastAsia="Times New Roman" w:hAnsi="Times New Roman" w:cs="Times New Roman"/>
          <w:b/>
          <w:sz w:val="24"/>
          <w:szCs w:val="24"/>
          <w:lang w:eastAsia="ru-RU"/>
        </w:rPr>
        <w:t>18</w:t>
      </w:r>
      <w:r w:rsidR="00C01548" w:rsidRPr="00DC00C2">
        <w:rPr>
          <w:rFonts w:ascii="Times New Roman" w:eastAsia="Times New Roman" w:hAnsi="Times New Roman" w:cs="Times New Roman"/>
          <w:b/>
          <w:sz w:val="24"/>
          <w:szCs w:val="24"/>
          <w:lang w:eastAsia="ru-RU"/>
        </w:rPr>
        <w:t xml:space="preserve"> </w:t>
      </w:r>
      <w:r w:rsidR="0039572D">
        <w:rPr>
          <w:rFonts w:ascii="Times New Roman" w:eastAsia="Times New Roman" w:hAnsi="Times New Roman" w:cs="Times New Roman"/>
          <w:b/>
          <w:sz w:val="24"/>
          <w:szCs w:val="24"/>
          <w:lang w:eastAsia="ru-RU"/>
        </w:rPr>
        <w:t>октября</w:t>
      </w:r>
      <w:r w:rsidR="00C01548" w:rsidRPr="00DC00C2">
        <w:rPr>
          <w:rFonts w:ascii="Times New Roman" w:eastAsia="Times New Roman" w:hAnsi="Times New Roman" w:cs="Times New Roman"/>
          <w:b/>
          <w:sz w:val="24"/>
          <w:szCs w:val="24"/>
          <w:lang w:eastAsia="ru-RU"/>
        </w:rPr>
        <w:t xml:space="preserve"> 2019</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 xml:space="preserve">Окончательный срок предоставления тендерных заявок- до </w:t>
      </w:r>
      <w:r w:rsidR="0039572D">
        <w:rPr>
          <w:rFonts w:ascii="Times New Roman" w:eastAsia="Times New Roman" w:hAnsi="Times New Roman" w:cs="Times New Roman"/>
          <w:b/>
          <w:color w:val="FF0000"/>
          <w:sz w:val="24"/>
          <w:szCs w:val="24"/>
          <w:u w:val="single"/>
          <w:lang w:eastAsia="ru-RU"/>
        </w:rPr>
        <w:t>09</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39572D">
        <w:rPr>
          <w:rFonts w:ascii="Times New Roman" w:eastAsia="Times New Roman" w:hAnsi="Times New Roman" w:cs="Times New Roman"/>
          <w:b/>
          <w:color w:val="FF0000"/>
          <w:sz w:val="24"/>
          <w:szCs w:val="24"/>
          <w:u w:val="single"/>
          <w:lang w:eastAsia="ru-RU"/>
        </w:rPr>
        <w:t>18</w:t>
      </w:r>
      <w:r w:rsidR="00860FEF" w:rsidRPr="00DC00C2">
        <w:rPr>
          <w:rFonts w:ascii="Times New Roman" w:eastAsia="Times New Roman" w:hAnsi="Times New Roman" w:cs="Times New Roman"/>
          <w:b/>
          <w:color w:val="FF0000"/>
          <w:sz w:val="24"/>
          <w:szCs w:val="24"/>
          <w:u w:val="single"/>
          <w:lang w:eastAsia="ru-RU"/>
        </w:rPr>
        <w:t xml:space="preserve"> </w:t>
      </w:r>
      <w:r w:rsidR="0039572D">
        <w:rPr>
          <w:rFonts w:ascii="Times New Roman" w:eastAsia="Times New Roman" w:hAnsi="Times New Roman" w:cs="Times New Roman"/>
          <w:b/>
          <w:color w:val="FF0000"/>
          <w:sz w:val="24"/>
          <w:szCs w:val="24"/>
          <w:u w:val="single"/>
          <w:lang w:eastAsia="ru-RU"/>
        </w:rPr>
        <w:t>октября</w:t>
      </w:r>
      <w:r w:rsidR="00860FEF" w:rsidRPr="00DC00C2">
        <w:rPr>
          <w:rFonts w:ascii="Times New Roman" w:eastAsia="Times New Roman" w:hAnsi="Times New Roman" w:cs="Times New Roman"/>
          <w:b/>
          <w:color w:val="FF0000"/>
          <w:sz w:val="24"/>
          <w:szCs w:val="24"/>
          <w:u w:val="single"/>
          <w:lang w:eastAsia="ru-RU"/>
        </w:rPr>
        <w:t xml:space="preserve"> 2019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1F048B" w:rsidRDefault="001F048B"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39572D">
        <w:rPr>
          <w:rFonts w:ascii="Times New Roman" w:eastAsia="Times New Roman" w:hAnsi="Times New Roman" w:cs="Times New Roman"/>
          <w:color w:val="FF0000"/>
          <w:sz w:val="24"/>
          <w:szCs w:val="24"/>
          <w:lang w:eastAsia="ru-RU"/>
        </w:rPr>
        <w:t>11</w:t>
      </w:r>
      <w:r w:rsidR="00D21D1B" w:rsidRPr="00DC00C2">
        <w:rPr>
          <w:rFonts w:ascii="Times New Roman" w:eastAsia="Times New Roman" w:hAnsi="Times New Roman" w:cs="Times New Roman"/>
          <w:color w:val="FF0000"/>
          <w:sz w:val="24"/>
          <w:szCs w:val="24"/>
          <w:lang w:eastAsia="ru-RU"/>
        </w:rPr>
        <w:t xml:space="preserve"> часов 00 мин </w:t>
      </w:r>
      <w:r w:rsidR="0002019A">
        <w:rPr>
          <w:rFonts w:ascii="Times New Roman" w:eastAsia="Times New Roman" w:hAnsi="Times New Roman" w:cs="Times New Roman"/>
          <w:color w:val="FF0000"/>
          <w:sz w:val="24"/>
          <w:szCs w:val="24"/>
          <w:lang w:eastAsia="ru-RU"/>
        </w:rPr>
        <w:br/>
      </w:r>
      <w:r w:rsidR="0039572D">
        <w:rPr>
          <w:rFonts w:ascii="Times New Roman" w:eastAsia="Times New Roman" w:hAnsi="Times New Roman" w:cs="Times New Roman"/>
          <w:color w:val="FF0000"/>
          <w:sz w:val="24"/>
          <w:szCs w:val="24"/>
          <w:lang w:eastAsia="ru-RU"/>
        </w:rPr>
        <w:t>18</w:t>
      </w:r>
      <w:r w:rsidRPr="00DC00C2">
        <w:rPr>
          <w:rFonts w:ascii="Times New Roman" w:eastAsia="Times New Roman" w:hAnsi="Times New Roman" w:cs="Times New Roman"/>
          <w:color w:val="FF0000"/>
          <w:sz w:val="24"/>
          <w:szCs w:val="24"/>
          <w:lang w:eastAsia="ru-RU"/>
        </w:rPr>
        <w:t xml:space="preserve"> </w:t>
      </w:r>
      <w:r w:rsidR="0039572D">
        <w:rPr>
          <w:rFonts w:ascii="Times New Roman" w:eastAsia="Times New Roman" w:hAnsi="Times New Roman" w:cs="Times New Roman"/>
          <w:color w:val="FF0000"/>
          <w:sz w:val="24"/>
          <w:szCs w:val="24"/>
          <w:lang w:eastAsia="ru-RU"/>
        </w:rPr>
        <w:t>октября</w:t>
      </w:r>
      <w:r w:rsidRPr="00DC00C2">
        <w:rPr>
          <w:rFonts w:ascii="Times New Roman" w:eastAsia="Times New Roman" w:hAnsi="Times New Roman" w:cs="Times New Roman"/>
          <w:color w:val="FF0000"/>
          <w:sz w:val="24"/>
          <w:szCs w:val="24"/>
          <w:lang w:eastAsia="ru-RU"/>
        </w:rPr>
        <w:t xml:space="preserve"> 2019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4D1020" w:rsidRPr="00107CE3" w:rsidRDefault="004D1020"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lastRenderedPageBreak/>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 xml:space="preserve">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w:t>
      </w:r>
      <w:r w:rsidRPr="00C01548">
        <w:rPr>
          <w:rFonts w:ascii="Times New Roman" w:eastAsia="Times New Roman" w:hAnsi="Times New Roman" w:cs="Times New Roman"/>
          <w:color w:val="000000"/>
          <w:sz w:val="24"/>
          <w:szCs w:val="24"/>
          <w:lang w:eastAsia="ru-RU"/>
        </w:rPr>
        <w:lastRenderedPageBreak/>
        <w:t>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 xml:space="preserve">22) представления потенциальным поставщиком </w:t>
      </w:r>
      <w:r w:rsidR="00D40E01">
        <w:rPr>
          <w:rFonts w:ascii="Times New Roman" w:eastAsia="Times New Roman" w:hAnsi="Times New Roman" w:cs="Times New Roman"/>
          <w:color w:val="000000"/>
          <w:sz w:val="24"/>
          <w:szCs w:val="24"/>
          <w:lang w:eastAsia="ru-RU"/>
        </w:rPr>
        <w:t>цены товара</w:t>
      </w:r>
      <w:r w:rsidRPr="00C01548">
        <w:rPr>
          <w:rFonts w:ascii="Times New Roman" w:eastAsia="Times New Roman" w:hAnsi="Times New Roman" w:cs="Times New Roman"/>
          <w:color w:val="000000"/>
          <w:sz w:val="24"/>
          <w:szCs w:val="24"/>
          <w:lang w:eastAsia="ru-RU"/>
        </w:rPr>
        <w:t>,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E1618D" w:rsidRDefault="00E1618D" w:rsidP="004570AD">
      <w:pPr>
        <w:shd w:val="clear" w:color="auto" w:fill="FFFFFF"/>
        <w:spacing w:after="0"/>
        <w:textAlignment w:val="baseline"/>
        <w:rPr>
          <w:rFonts w:ascii="Times New Roman" w:eastAsia="Times New Roman" w:hAnsi="Times New Roman" w:cs="Times New Roman"/>
          <w:b/>
          <w:sz w:val="24"/>
          <w:szCs w:val="24"/>
          <w:lang w:eastAsia="ru-RU"/>
        </w:rPr>
      </w:pP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 xml:space="preserve">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w:t>
      </w:r>
      <w:r w:rsidR="007B0048" w:rsidRPr="007C258B">
        <w:rPr>
          <w:rFonts w:ascii="Times New Roman" w:eastAsia="Times New Roman" w:hAnsi="Times New Roman" w:cs="Times New Roman"/>
          <w:sz w:val="24"/>
          <w:szCs w:val="24"/>
          <w:lang w:eastAsia="ru-RU"/>
        </w:rPr>
        <w:lastRenderedPageBreak/>
        <w:t>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 xml:space="preserve">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w:t>
      </w:r>
      <w:r w:rsidRPr="008F5D49">
        <w:rPr>
          <w:rFonts w:ascii="Times New Roman" w:eastAsia="Times New Roman" w:hAnsi="Times New Roman" w:cs="Times New Roman"/>
          <w:sz w:val="24"/>
          <w:szCs w:val="24"/>
          <w:lang w:eastAsia="ru-RU"/>
        </w:rPr>
        <w:lastRenderedPageBreak/>
        <w:t>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6626E">
          <w:pgSz w:w="11906" w:h="16838"/>
          <w:pgMar w:top="1560" w:right="850" w:bottom="284"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lastRenderedPageBreak/>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0" w:type="auto"/>
        <w:tblInd w:w="-15" w:type="dxa"/>
        <w:tblCellMar>
          <w:left w:w="10" w:type="dxa"/>
          <w:right w:w="10" w:type="dxa"/>
        </w:tblCellMar>
        <w:tblLook w:val="0000" w:firstRow="0" w:lastRow="0" w:firstColumn="0" w:lastColumn="0" w:noHBand="0" w:noVBand="0"/>
      </w:tblPr>
      <w:tblGrid>
        <w:gridCol w:w="15010"/>
      </w:tblGrid>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9A0945">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F6116F">
              <w:rPr>
                <w:rFonts w:ascii="Times New Roman" w:eastAsia="Times New Roman" w:hAnsi="Times New Roman" w:cs="Times New Roman"/>
                <w:b/>
                <w:bCs/>
                <w:color w:val="000000"/>
                <w:sz w:val="24"/>
                <w:szCs w:val="24"/>
                <w:lang w:eastAsia="zh-CN"/>
              </w:rPr>
              <w:t xml:space="preserve">Приобретение </w:t>
            </w:r>
            <w:r w:rsidR="009A0945" w:rsidRPr="009A0945">
              <w:rPr>
                <w:rFonts w:ascii="Times New Roman" w:eastAsia="Times New Roman" w:hAnsi="Times New Roman" w:cs="Times New Roman"/>
                <w:b/>
                <w:bCs/>
                <w:color w:val="000000"/>
                <w:sz w:val="24"/>
                <w:szCs w:val="24"/>
                <w:lang w:eastAsia="zh-CN"/>
              </w:rPr>
              <w:t>Тест-полос для мочевого анализатора</w:t>
            </w:r>
            <w:r w:rsidR="00057F6F">
              <w:rPr>
                <w:rFonts w:ascii="Times New Roman" w:eastAsia="Times New Roman" w:hAnsi="Times New Roman" w:cs="Times New Roman"/>
                <w:b/>
                <w:bCs/>
                <w:color w:val="000000"/>
                <w:sz w:val="24"/>
                <w:szCs w:val="24"/>
                <w:lang w:eastAsia="zh-CN"/>
              </w:rPr>
              <w:t xml:space="preserve"> </w:t>
            </w:r>
            <w:r w:rsidR="00057F6F" w:rsidRPr="00057F6F">
              <w:rPr>
                <w:rFonts w:ascii="Times New Roman" w:eastAsia="Times New Roman" w:hAnsi="Times New Roman" w:cs="Times New Roman"/>
                <w:b/>
                <w:bCs/>
                <w:color w:val="000000"/>
                <w:sz w:val="24"/>
                <w:szCs w:val="24"/>
                <w:lang w:eastAsia="zh-CN"/>
              </w:rPr>
              <w:t>AUTION STICKS</w:t>
            </w:r>
            <w:r w:rsidRPr="00F6116F">
              <w:rPr>
                <w:rFonts w:ascii="Times New Roman" w:eastAsia="Times New Roman" w:hAnsi="Times New Roman" w:cs="Times New Roman"/>
                <w:b/>
                <w:lang w:eastAsia="zh-CN"/>
              </w:rPr>
              <w:t>»</w:t>
            </w:r>
          </w:p>
        </w:tc>
      </w:tr>
    </w:tbl>
    <w:p w:rsidR="00F6116F" w:rsidRPr="008E43D9" w:rsidRDefault="00F6116F" w:rsidP="00F6116F">
      <w:pPr>
        <w:tabs>
          <w:tab w:val="left" w:pos="708"/>
        </w:tabs>
        <w:suppressAutoHyphens/>
        <w:rPr>
          <w:rFonts w:ascii="Times New Roman" w:eastAsia="Times New Roman" w:hAnsi="Times New Roman" w:cs="Times New Roman"/>
          <w:sz w:val="10"/>
          <w:szCs w:val="10"/>
          <w:lang w:eastAsia="zh-CN"/>
        </w:rPr>
      </w:pPr>
      <w:r w:rsidRPr="00F6116F">
        <w:rPr>
          <w:rFonts w:ascii="Times New Roman" w:eastAsia="Times New Roman" w:hAnsi="Times New Roman" w:cs="Times New Roman"/>
          <w:color w:val="000000"/>
          <w:lang w:eastAsia="zh-CN"/>
        </w:rPr>
        <w:t> </w:t>
      </w:r>
    </w:p>
    <w:tbl>
      <w:tblPr>
        <w:tblW w:w="29612" w:type="dxa"/>
        <w:tblInd w:w="-953" w:type="dxa"/>
        <w:tblBorders>
          <w:top w:val="single" w:sz="8" w:space="0" w:color="000000"/>
          <w:left w:val="single" w:sz="8" w:space="0" w:color="000000"/>
        </w:tblBorders>
        <w:tblLayout w:type="fixed"/>
        <w:tblCellMar>
          <w:left w:w="10" w:type="dxa"/>
          <w:right w:w="10" w:type="dxa"/>
        </w:tblCellMar>
        <w:tblLook w:val="0000" w:firstRow="0" w:lastRow="0" w:firstColumn="0" w:lastColumn="0" w:noHBand="0" w:noVBand="0"/>
      </w:tblPr>
      <w:tblGrid>
        <w:gridCol w:w="425"/>
        <w:gridCol w:w="1935"/>
        <w:gridCol w:w="1702"/>
        <w:gridCol w:w="1168"/>
        <w:gridCol w:w="713"/>
        <w:gridCol w:w="2405"/>
        <w:gridCol w:w="1418"/>
        <w:gridCol w:w="1842"/>
        <w:gridCol w:w="2518"/>
        <w:gridCol w:w="1453"/>
        <w:gridCol w:w="34"/>
        <w:gridCol w:w="40"/>
        <w:gridCol w:w="1990"/>
        <w:gridCol w:w="1990"/>
        <w:gridCol w:w="1990"/>
        <w:gridCol w:w="1990"/>
        <w:gridCol w:w="1990"/>
        <w:gridCol w:w="1990"/>
        <w:gridCol w:w="2019"/>
      </w:tblGrid>
      <w:tr w:rsidR="00F6116F" w:rsidRPr="00F6116F" w:rsidTr="008E43D9">
        <w:trPr>
          <w:gridAfter w:val="9"/>
          <w:wAfter w:w="14033" w:type="dxa"/>
          <w:cantSplit/>
          <w:trHeight w:val="115"/>
        </w:trPr>
        <w:tc>
          <w:tcPr>
            <w:tcW w:w="42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лота</w:t>
            </w:r>
          </w:p>
        </w:tc>
        <w:tc>
          <w:tcPr>
            <w:tcW w:w="1935" w:type="dxa"/>
            <w:tcBorders>
              <w:top w:val="single" w:sz="8" w:space="0" w:color="000000"/>
              <w:left w:val="single" w:sz="8" w:space="0" w:color="000000"/>
            </w:tcBorders>
            <w:shd w:val="clear" w:color="auto" w:fill="auto"/>
            <w:tcMar>
              <w:top w:w="0" w:type="dxa"/>
              <w:left w:w="0" w:type="dxa"/>
              <w:bottom w:w="0" w:type="dxa"/>
              <w:right w:w="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Наименование заказчика</w:t>
            </w:r>
          </w:p>
        </w:tc>
        <w:tc>
          <w:tcPr>
            <w:tcW w:w="170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Наименование товара</w:t>
            </w:r>
          </w:p>
        </w:tc>
        <w:tc>
          <w:tcPr>
            <w:tcW w:w="1168"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Единица измерения</w:t>
            </w:r>
          </w:p>
        </w:tc>
        <w:tc>
          <w:tcPr>
            <w:tcW w:w="713"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Количество</w:t>
            </w:r>
          </w:p>
        </w:tc>
        <w:tc>
          <w:tcPr>
            <w:tcW w:w="240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Условия поставки (в соответствии с ИНКОТЕРМС 2000)</w:t>
            </w:r>
          </w:p>
        </w:tc>
        <w:tc>
          <w:tcPr>
            <w:tcW w:w="1418"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 xml:space="preserve">Срок поставки </w:t>
            </w:r>
          </w:p>
          <w:p w:rsidR="00F6116F" w:rsidRPr="008E43D9" w:rsidRDefault="00F6116F" w:rsidP="00F6116F">
            <w:pPr>
              <w:tabs>
                <w:tab w:val="left" w:pos="708"/>
              </w:tabs>
              <w:suppressAutoHyphens/>
              <w:spacing w:line="115" w:lineRule="atLeast"/>
              <w:jc w:val="center"/>
              <w:rPr>
                <w:rFonts w:ascii="Times New Roman" w:eastAsia="Times New Roman" w:hAnsi="Times New Roman" w:cs="Times New Roman"/>
                <w:sz w:val="20"/>
                <w:szCs w:val="20"/>
                <w:lang w:eastAsia="zh-CN"/>
              </w:rPr>
            </w:pPr>
          </w:p>
        </w:tc>
        <w:tc>
          <w:tcPr>
            <w:tcW w:w="184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Место поставки товара</w:t>
            </w:r>
          </w:p>
        </w:tc>
        <w:tc>
          <w:tcPr>
            <w:tcW w:w="2518"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 xml:space="preserve">Размер авансового платежа, % </w:t>
            </w:r>
          </w:p>
        </w:tc>
        <w:tc>
          <w:tcPr>
            <w:tcW w:w="1453"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8E43D9" w:rsidRDefault="00F6116F" w:rsidP="00F6116F">
            <w:pPr>
              <w:tabs>
                <w:tab w:val="left" w:pos="708"/>
              </w:tabs>
              <w:suppressAutoHyphens/>
              <w:snapToGrid w:val="0"/>
              <w:spacing w:line="115" w:lineRule="atLeast"/>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b/>
                <w:bCs/>
                <w:color w:val="000000"/>
                <w:sz w:val="20"/>
                <w:szCs w:val="20"/>
                <w:lang w:eastAsia="zh-CN"/>
              </w:rPr>
              <w:t>Сумма, выделенная для закупа , тенге</w:t>
            </w:r>
          </w:p>
        </w:tc>
      </w:tr>
      <w:tr w:rsidR="00F6116F" w:rsidRPr="00F6116F" w:rsidTr="008E43D9">
        <w:trPr>
          <w:gridAfter w:val="9"/>
          <w:wAfter w:w="14033" w:type="dxa"/>
          <w:cantSplit/>
          <w:trHeight w:val="65"/>
        </w:trPr>
        <w:tc>
          <w:tcPr>
            <w:tcW w:w="42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w:t>
            </w:r>
          </w:p>
        </w:tc>
        <w:tc>
          <w:tcPr>
            <w:tcW w:w="1935"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2</w:t>
            </w:r>
          </w:p>
        </w:tc>
        <w:tc>
          <w:tcPr>
            <w:tcW w:w="170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3</w:t>
            </w:r>
          </w:p>
        </w:tc>
        <w:tc>
          <w:tcPr>
            <w:tcW w:w="1168"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4</w:t>
            </w:r>
          </w:p>
        </w:tc>
        <w:tc>
          <w:tcPr>
            <w:tcW w:w="713"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5</w:t>
            </w:r>
          </w:p>
        </w:tc>
        <w:tc>
          <w:tcPr>
            <w:tcW w:w="240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6</w:t>
            </w:r>
          </w:p>
        </w:tc>
        <w:tc>
          <w:tcPr>
            <w:tcW w:w="1418"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7</w:t>
            </w:r>
          </w:p>
        </w:tc>
        <w:tc>
          <w:tcPr>
            <w:tcW w:w="184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8</w:t>
            </w:r>
          </w:p>
        </w:tc>
        <w:tc>
          <w:tcPr>
            <w:tcW w:w="2518"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9</w:t>
            </w:r>
          </w:p>
        </w:tc>
        <w:tc>
          <w:tcPr>
            <w:tcW w:w="1453"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10</w:t>
            </w:r>
          </w:p>
        </w:tc>
      </w:tr>
      <w:tr w:rsidR="0039572D" w:rsidRPr="00F6116F" w:rsidTr="008E43D9">
        <w:trPr>
          <w:gridAfter w:val="9"/>
          <w:wAfter w:w="14033" w:type="dxa"/>
          <w:cantSplit/>
          <w:trHeight w:val="2687"/>
        </w:trPr>
        <w:tc>
          <w:tcPr>
            <w:tcW w:w="42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tabs>
                <w:tab w:val="left" w:pos="708"/>
              </w:tabs>
              <w:suppressAutoHyphens/>
              <w:snapToGrid w:val="0"/>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1</w:t>
            </w:r>
          </w:p>
        </w:tc>
        <w:tc>
          <w:tcPr>
            <w:tcW w:w="1935"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39572D" w:rsidRPr="008E43D9" w:rsidRDefault="0039572D" w:rsidP="0039572D">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КГП на ПХВ  «Центр матери и ребенка» УЗ ВКО акимата</w:t>
            </w:r>
          </w:p>
        </w:tc>
        <w:tc>
          <w:tcPr>
            <w:tcW w:w="17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pStyle w:val="a7"/>
              <w:rPr>
                <w:sz w:val="20"/>
                <w:szCs w:val="20"/>
              </w:rPr>
            </w:pPr>
            <w:r w:rsidRPr="008E43D9">
              <w:rPr>
                <w:sz w:val="20"/>
                <w:szCs w:val="20"/>
              </w:rPr>
              <w:t xml:space="preserve">Изотонический разбавитель марки </w:t>
            </w:r>
            <w:r w:rsidRPr="008E43D9">
              <w:rPr>
                <w:sz w:val="20"/>
                <w:szCs w:val="20"/>
                <w:lang w:val="en-US"/>
              </w:rPr>
              <w:t>M</w:t>
            </w:r>
            <w:r w:rsidRPr="008E43D9">
              <w:rPr>
                <w:sz w:val="20"/>
                <w:szCs w:val="20"/>
              </w:rPr>
              <w:t xml:space="preserve">30 </w:t>
            </w:r>
            <w:r w:rsidRPr="008E43D9">
              <w:rPr>
                <w:sz w:val="20"/>
                <w:szCs w:val="20"/>
                <w:lang w:val="en-US"/>
              </w:rPr>
              <w:t>D</w:t>
            </w:r>
          </w:p>
        </w:tc>
        <w:tc>
          <w:tcPr>
            <w:tcW w:w="116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jc w:val="center"/>
              <w:rPr>
                <w:rFonts w:ascii="Times New Roman" w:hAnsi="Times New Roman" w:cs="Times New Roman"/>
                <w:snapToGrid w:val="0"/>
                <w:sz w:val="20"/>
                <w:szCs w:val="20"/>
              </w:rPr>
            </w:pPr>
            <w:r w:rsidRPr="008E43D9">
              <w:rPr>
                <w:rFonts w:ascii="Times New Roman" w:hAnsi="Times New Roman" w:cs="Times New Roman"/>
                <w:snapToGrid w:val="0"/>
                <w:sz w:val="20"/>
                <w:szCs w:val="20"/>
                <w:lang w:val="kk-KZ"/>
              </w:rPr>
              <w:t>штук</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pStyle w:val="a7"/>
              <w:jc w:val="center"/>
              <w:rPr>
                <w:sz w:val="20"/>
                <w:szCs w:val="20"/>
              </w:rPr>
            </w:pPr>
            <w:r w:rsidRPr="008E43D9">
              <w:rPr>
                <w:sz w:val="20"/>
                <w:szCs w:val="20"/>
              </w:rPr>
              <w:t>40</w:t>
            </w:r>
          </w:p>
        </w:tc>
        <w:tc>
          <w:tcPr>
            <w:tcW w:w="240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tabs>
                <w:tab w:val="left" w:pos="708"/>
              </w:tabs>
              <w:suppressAutoHyphens/>
              <w:snapToGrid w:val="0"/>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hAnsi="Times New Roman" w:cs="Times New Roman"/>
                <w:sz w:val="20"/>
                <w:szCs w:val="20"/>
              </w:rPr>
              <w:t>Согласно графика (Приложение № 11 к тендерной документации)</w:t>
            </w:r>
          </w:p>
        </w:tc>
        <w:tc>
          <w:tcPr>
            <w:tcW w:w="184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tabs>
                <w:tab w:val="left" w:pos="708"/>
              </w:tabs>
              <w:suppressAutoHyphens/>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xml:space="preserve">070020, Восточно- Казахстанская область, г. Усть-Каменогорск, ул. Утепова,35,37, склад заказчика </w:t>
            </w:r>
          </w:p>
        </w:tc>
        <w:tc>
          <w:tcPr>
            <w:tcW w:w="25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39572D" w:rsidRPr="008E43D9" w:rsidRDefault="0039572D" w:rsidP="0039572D">
            <w:pPr>
              <w:tabs>
                <w:tab w:val="left" w:pos="708"/>
              </w:tabs>
              <w:suppressAutoHyphens/>
              <w:snapToGrid w:val="0"/>
              <w:rPr>
                <w:rFonts w:ascii="Times New Roman" w:eastAsia="Times New Roman" w:hAnsi="Times New Roman" w:cs="Times New Roman"/>
                <w:sz w:val="19"/>
                <w:szCs w:val="19"/>
                <w:lang w:eastAsia="zh-CN"/>
              </w:rPr>
            </w:pPr>
            <w:r w:rsidRPr="008E43D9">
              <w:rPr>
                <w:rFonts w:ascii="Times New Roman" w:eastAsia="Times New Roman" w:hAnsi="Times New Roman" w:cs="Times New Roman"/>
                <w:sz w:val="19"/>
                <w:szCs w:val="19"/>
                <w:lang w:eastAsia="zh-CN"/>
              </w:rPr>
              <w:t xml:space="preserve">30 % авансовый платеж, а остальные 70 % по факту поставки товара в полном объеме в тенге </w:t>
            </w:r>
            <w:r w:rsidRPr="008E43D9">
              <w:rPr>
                <w:rFonts w:ascii="Times New Roman" w:eastAsia="Times New Roman" w:hAnsi="Times New Roman" w:cs="Times New Roman"/>
                <w:color w:val="000000"/>
                <w:sz w:val="19"/>
                <w:szCs w:val="19"/>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53"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39572D" w:rsidRPr="008E43D9" w:rsidRDefault="008E43D9" w:rsidP="0039572D">
            <w:pPr>
              <w:tabs>
                <w:tab w:val="left" w:pos="708"/>
              </w:tabs>
              <w:suppressAutoHyphens/>
              <w:jc w:val="center"/>
              <w:rPr>
                <w:rFonts w:ascii="Times New Roman" w:eastAsia="Times New Roman" w:hAnsi="Times New Roman" w:cs="Times New Roman"/>
                <w:sz w:val="20"/>
                <w:szCs w:val="20"/>
                <w:lang w:eastAsia="zh-CN"/>
              </w:rPr>
            </w:pPr>
            <w:r w:rsidRPr="008E43D9">
              <w:rPr>
                <w:rFonts w:ascii="Times New Roman" w:hAnsi="Times New Roman" w:cs="Times New Roman"/>
                <w:sz w:val="20"/>
                <w:szCs w:val="20"/>
                <w:lang w:val="kk-KZ"/>
              </w:rPr>
              <w:t>3 577 600</w:t>
            </w:r>
          </w:p>
        </w:tc>
      </w:tr>
      <w:tr w:rsidR="008E43D9" w:rsidRPr="00F6116F" w:rsidTr="008E43D9">
        <w:trPr>
          <w:gridAfter w:val="9"/>
          <w:wAfter w:w="14033" w:type="dxa"/>
          <w:cantSplit/>
          <w:trHeight w:val="1377"/>
        </w:trPr>
        <w:tc>
          <w:tcPr>
            <w:tcW w:w="42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8E43D9" w:rsidRPr="00F6116F" w:rsidRDefault="008E43D9" w:rsidP="008E43D9">
            <w:pPr>
              <w:tabs>
                <w:tab w:val="left" w:pos="708"/>
              </w:tabs>
              <w:suppressAutoHyphens/>
              <w:snapToGrid w:val="0"/>
              <w:jc w:val="center"/>
              <w:rPr>
                <w:rFonts w:ascii="Times New Roman" w:eastAsia="Times New Roman" w:hAnsi="Times New Roman" w:cs="Times New Roman"/>
                <w:lang w:eastAsia="zh-CN"/>
              </w:rPr>
            </w:pPr>
            <w:r>
              <w:rPr>
                <w:rFonts w:ascii="Times New Roman" w:eastAsia="Times New Roman" w:hAnsi="Times New Roman" w:cs="Times New Roman"/>
                <w:lang w:eastAsia="zh-CN"/>
              </w:rPr>
              <w:t>2</w:t>
            </w:r>
          </w:p>
        </w:tc>
        <w:tc>
          <w:tcPr>
            <w:tcW w:w="1935"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КГП на ПХВ  «Центр матери и ребенка» УЗ ВКО акимата</w:t>
            </w:r>
          </w:p>
        </w:tc>
        <w:tc>
          <w:tcPr>
            <w:tcW w:w="17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pStyle w:val="a7"/>
              <w:rPr>
                <w:sz w:val="20"/>
                <w:szCs w:val="20"/>
              </w:rPr>
            </w:pPr>
            <w:r w:rsidRPr="008E43D9">
              <w:rPr>
                <w:sz w:val="20"/>
                <w:szCs w:val="20"/>
              </w:rPr>
              <w:t>Гематологический реагент LEO I</w:t>
            </w:r>
          </w:p>
        </w:tc>
        <w:tc>
          <w:tcPr>
            <w:tcW w:w="116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jc w:val="center"/>
              <w:rPr>
                <w:rFonts w:ascii="Times New Roman" w:hAnsi="Times New Roman" w:cs="Times New Roman"/>
                <w:snapToGrid w:val="0"/>
                <w:sz w:val="20"/>
                <w:szCs w:val="20"/>
              </w:rPr>
            </w:pPr>
            <w:r w:rsidRPr="008E43D9">
              <w:rPr>
                <w:rFonts w:ascii="Times New Roman" w:hAnsi="Times New Roman" w:cs="Times New Roman"/>
                <w:snapToGrid w:val="0"/>
                <w:sz w:val="20"/>
                <w:szCs w:val="20"/>
                <w:lang w:val="kk-KZ"/>
              </w:rPr>
              <w:t>штук</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pStyle w:val="a7"/>
              <w:jc w:val="center"/>
              <w:rPr>
                <w:sz w:val="20"/>
                <w:szCs w:val="20"/>
              </w:rPr>
            </w:pPr>
            <w:r>
              <w:rPr>
                <w:sz w:val="20"/>
                <w:szCs w:val="20"/>
              </w:rPr>
              <w:t>20</w:t>
            </w:r>
          </w:p>
        </w:tc>
        <w:tc>
          <w:tcPr>
            <w:tcW w:w="240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hAnsi="Times New Roman" w:cs="Times New Roman"/>
                <w:sz w:val="20"/>
                <w:szCs w:val="20"/>
              </w:rPr>
              <w:t>Согласно графика (Приложение № 11 к тендерной документации)</w:t>
            </w:r>
          </w:p>
        </w:tc>
        <w:tc>
          <w:tcPr>
            <w:tcW w:w="184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xml:space="preserve">070020, Восточно- Казахстанская область, г. Усть-Каменогорск, ул. Утепова,35,37, склад заказчика </w:t>
            </w:r>
          </w:p>
        </w:tc>
        <w:tc>
          <w:tcPr>
            <w:tcW w:w="25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19"/>
                <w:szCs w:val="19"/>
                <w:lang w:eastAsia="zh-CN"/>
              </w:rPr>
            </w:pPr>
            <w:r w:rsidRPr="008E43D9">
              <w:rPr>
                <w:rFonts w:ascii="Times New Roman" w:eastAsia="Times New Roman" w:hAnsi="Times New Roman" w:cs="Times New Roman"/>
                <w:sz w:val="19"/>
                <w:szCs w:val="19"/>
                <w:lang w:eastAsia="zh-CN"/>
              </w:rPr>
              <w:t xml:space="preserve">30 % авансовый платеж, а остальные 70 % по факту поставки товара в полном объеме в тенге </w:t>
            </w:r>
            <w:r w:rsidRPr="008E43D9">
              <w:rPr>
                <w:rFonts w:ascii="Times New Roman" w:eastAsia="Times New Roman" w:hAnsi="Times New Roman" w:cs="Times New Roman"/>
                <w:color w:val="000000"/>
                <w:sz w:val="19"/>
                <w:szCs w:val="19"/>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53"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jc w:val="center"/>
              <w:rPr>
                <w:rFonts w:ascii="Times New Roman" w:eastAsia="Times New Roman" w:hAnsi="Times New Roman" w:cs="Times New Roman"/>
                <w:sz w:val="20"/>
                <w:szCs w:val="20"/>
                <w:lang w:eastAsia="zh-CN"/>
              </w:rPr>
            </w:pPr>
            <w:r>
              <w:rPr>
                <w:rFonts w:ascii="Times New Roman" w:hAnsi="Times New Roman" w:cs="Times New Roman"/>
                <w:sz w:val="20"/>
                <w:szCs w:val="20"/>
                <w:lang w:val="kk-KZ"/>
              </w:rPr>
              <w:t>1 884 000</w:t>
            </w:r>
          </w:p>
        </w:tc>
      </w:tr>
      <w:tr w:rsidR="008E43D9" w:rsidRPr="00F6116F" w:rsidTr="008E43D9">
        <w:trPr>
          <w:gridAfter w:val="9"/>
          <w:wAfter w:w="14033" w:type="dxa"/>
          <w:cantSplit/>
          <w:trHeight w:val="1377"/>
        </w:trPr>
        <w:tc>
          <w:tcPr>
            <w:tcW w:w="42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8E43D9" w:rsidRDefault="008E43D9" w:rsidP="008E43D9">
            <w:pPr>
              <w:tabs>
                <w:tab w:val="left" w:pos="708"/>
              </w:tabs>
              <w:suppressAutoHyphens/>
              <w:snapToGrid w:val="0"/>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3</w:t>
            </w:r>
          </w:p>
        </w:tc>
        <w:tc>
          <w:tcPr>
            <w:tcW w:w="1935"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КГП на ПХВ  «Центр матери и ребенка» УЗ ВКО акимата</w:t>
            </w:r>
          </w:p>
        </w:tc>
        <w:tc>
          <w:tcPr>
            <w:tcW w:w="17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pStyle w:val="a7"/>
              <w:rPr>
                <w:sz w:val="20"/>
                <w:szCs w:val="20"/>
              </w:rPr>
            </w:pPr>
            <w:r w:rsidRPr="008E43D9">
              <w:rPr>
                <w:sz w:val="20"/>
                <w:szCs w:val="20"/>
              </w:rPr>
              <w:t>Гематологический реагент LEO LBA</w:t>
            </w:r>
          </w:p>
        </w:tc>
        <w:tc>
          <w:tcPr>
            <w:tcW w:w="116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jc w:val="center"/>
              <w:rPr>
                <w:rFonts w:ascii="Times New Roman" w:hAnsi="Times New Roman" w:cs="Times New Roman"/>
                <w:snapToGrid w:val="0"/>
                <w:sz w:val="20"/>
                <w:szCs w:val="20"/>
              </w:rPr>
            </w:pPr>
            <w:r w:rsidRPr="008E43D9">
              <w:rPr>
                <w:rFonts w:ascii="Times New Roman" w:hAnsi="Times New Roman" w:cs="Times New Roman"/>
                <w:snapToGrid w:val="0"/>
                <w:sz w:val="20"/>
                <w:szCs w:val="20"/>
                <w:lang w:val="kk-KZ"/>
              </w:rPr>
              <w:t>штук</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pStyle w:val="a7"/>
              <w:jc w:val="center"/>
              <w:rPr>
                <w:sz w:val="20"/>
                <w:szCs w:val="20"/>
              </w:rPr>
            </w:pPr>
            <w:r>
              <w:rPr>
                <w:sz w:val="20"/>
                <w:szCs w:val="20"/>
              </w:rPr>
              <w:t>10</w:t>
            </w:r>
          </w:p>
        </w:tc>
        <w:tc>
          <w:tcPr>
            <w:tcW w:w="240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hAnsi="Times New Roman" w:cs="Times New Roman"/>
                <w:sz w:val="20"/>
                <w:szCs w:val="20"/>
              </w:rPr>
              <w:t>Согласно графика (Приложение № 11 к тендерной документации)</w:t>
            </w:r>
          </w:p>
        </w:tc>
        <w:tc>
          <w:tcPr>
            <w:tcW w:w="184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xml:space="preserve">070020, Восточно- Казахстанская область, г. Усть-Каменогорск, ул. Утепова,35,37, склад заказчика </w:t>
            </w:r>
          </w:p>
        </w:tc>
        <w:tc>
          <w:tcPr>
            <w:tcW w:w="25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19"/>
                <w:szCs w:val="19"/>
                <w:lang w:eastAsia="zh-CN"/>
              </w:rPr>
            </w:pPr>
            <w:r w:rsidRPr="008E43D9">
              <w:rPr>
                <w:rFonts w:ascii="Times New Roman" w:eastAsia="Times New Roman" w:hAnsi="Times New Roman" w:cs="Times New Roman"/>
                <w:sz w:val="19"/>
                <w:szCs w:val="19"/>
                <w:lang w:eastAsia="zh-CN"/>
              </w:rPr>
              <w:t xml:space="preserve">30 % авансовый платеж, а остальные 70 % по факту поставки товара в полном объеме в тенге </w:t>
            </w:r>
            <w:r w:rsidRPr="008E43D9">
              <w:rPr>
                <w:rFonts w:ascii="Times New Roman" w:eastAsia="Times New Roman" w:hAnsi="Times New Roman" w:cs="Times New Roman"/>
                <w:color w:val="000000"/>
                <w:sz w:val="19"/>
                <w:szCs w:val="19"/>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53"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jc w:val="center"/>
              <w:rPr>
                <w:rFonts w:ascii="Times New Roman" w:eastAsia="Times New Roman" w:hAnsi="Times New Roman" w:cs="Times New Roman"/>
                <w:sz w:val="20"/>
                <w:szCs w:val="20"/>
                <w:lang w:eastAsia="zh-CN"/>
              </w:rPr>
            </w:pPr>
            <w:r>
              <w:rPr>
                <w:rFonts w:ascii="Times New Roman" w:hAnsi="Times New Roman" w:cs="Times New Roman"/>
                <w:sz w:val="20"/>
                <w:szCs w:val="20"/>
                <w:lang w:val="kk-KZ"/>
              </w:rPr>
              <w:t>938 700</w:t>
            </w:r>
          </w:p>
        </w:tc>
      </w:tr>
      <w:tr w:rsidR="008E43D9" w:rsidRPr="00F6116F" w:rsidTr="008E43D9">
        <w:trPr>
          <w:gridAfter w:val="9"/>
          <w:wAfter w:w="14033" w:type="dxa"/>
          <w:cantSplit/>
          <w:trHeight w:val="1377"/>
        </w:trPr>
        <w:tc>
          <w:tcPr>
            <w:tcW w:w="42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8E43D9" w:rsidRDefault="008E43D9" w:rsidP="008E43D9">
            <w:pPr>
              <w:tabs>
                <w:tab w:val="left" w:pos="708"/>
              </w:tabs>
              <w:suppressAutoHyphens/>
              <w:snapToGrid w:val="0"/>
              <w:jc w:val="center"/>
              <w:rPr>
                <w:rFonts w:ascii="Times New Roman" w:eastAsia="Times New Roman" w:hAnsi="Times New Roman" w:cs="Times New Roman"/>
                <w:lang w:eastAsia="zh-CN"/>
              </w:rPr>
            </w:pPr>
          </w:p>
        </w:tc>
        <w:tc>
          <w:tcPr>
            <w:tcW w:w="1935"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КГП на ПХВ  «Центр матери и ребенка» УЗ ВКО акимата</w:t>
            </w:r>
          </w:p>
        </w:tc>
        <w:tc>
          <w:tcPr>
            <w:tcW w:w="17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pStyle w:val="a7"/>
              <w:rPr>
                <w:sz w:val="20"/>
                <w:szCs w:val="20"/>
              </w:rPr>
            </w:pPr>
            <w:r w:rsidRPr="008E43D9">
              <w:rPr>
                <w:sz w:val="20"/>
                <w:szCs w:val="20"/>
              </w:rPr>
              <w:t>Изотонический разбавитель марки М58 D</w:t>
            </w:r>
          </w:p>
        </w:tc>
        <w:tc>
          <w:tcPr>
            <w:tcW w:w="116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jc w:val="center"/>
              <w:rPr>
                <w:rFonts w:ascii="Times New Roman" w:hAnsi="Times New Roman" w:cs="Times New Roman"/>
                <w:snapToGrid w:val="0"/>
                <w:sz w:val="20"/>
                <w:szCs w:val="20"/>
              </w:rPr>
            </w:pPr>
            <w:r w:rsidRPr="008E43D9">
              <w:rPr>
                <w:rFonts w:ascii="Times New Roman" w:hAnsi="Times New Roman" w:cs="Times New Roman"/>
                <w:snapToGrid w:val="0"/>
                <w:sz w:val="20"/>
                <w:szCs w:val="20"/>
                <w:lang w:val="kk-KZ"/>
              </w:rPr>
              <w:t>штук</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pStyle w:val="a7"/>
              <w:jc w:val="center"/>
              <w:rPr>
                <w:sz w:val="20"/>
                <w:szCs w:val="20"/>
              </w:rPr>
            </w:pPr>
            <w:r>
              <w:rPr>
                <w:sz w:val="20"/>
                <w:szCs w:val="20"/>
              </w:rPr>
              <w:t>10</w:t>
            </w:r>
          </w:p>
        </w:tc>
        <w:tc>
          <w:tcPr>
            <w:tcW w:w="240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jc w:val="center"/>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20"/>
                <w:szCs w:val="20"/>
                <w:lang w:eastAsia="zh-CN"/>
              </w:rPr>
            </w:pPr>
            <w:r w:rsidRPr="008E43D9">
              <w:rPr>
                <w:rFonts w:ascii="Times New Roman" w:hAnsi="Times New Roman" w:cs="Times New Roman"/>
                <w:sz w:val="20"/>
                <w:szCs w:val="20"/>
              </w:rPr>
              <w:t>Согласно графика (Приложение № 11 к тендерной документации)</w:t>
            </w:r>
          </w:p>
        </w:tc>
        <w:tc>
          <w:tcPr>
            <w:tcW w:w="184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rPr>
                <w:rFonts w:ascii="Times New Roman" w:eastAsia="Times New Roman" w:hAnsi="Times New Roman" w:cs="Times New Roman"/>
                <w:sz w:val="20"/>
                <w:szCs w:val="20"/>
                <w:lang w:eastAsia="zh-CN"/>
              </w:rPr>
            </w:pPr>
            <w:r w:rsidRPr="008E43D9">
              <w:rPr>
                <w:rFonts w:ascii="Times New Roman" w:eastAsia="Times New Roman" w:hAnsi="Times New Roman" w:cs="Times New Roman"/>
                <w:sz w:val="20"/>
                <w:szCs w:val="20"/>
                <w:lang w:eastAsia="zh-CN"/>
              </w:rPr>
              <w:t xml:space="preserve">070020, Восточно- Казахстанская область, г. Усть-Каменогорск, ул. Утепова,35,37, склад заказчика </w:t>
            </w:r>
          </w:p>
        </w:tc>
        <w:tc>
          <w:tcPr>
            <w:tcW w:w="25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snapToGrid w:val="0"/>
              <w:rPr>
                <w:rFonts w:ascii="Times New Roman" w:eastAsia="Times New Roman" w:hAnsi="Times New Roman" w:cs="Times New Roman"/>
                <w:sz w:val="19"/>
                <w:szCs w:val="19"/>
                <w:lang w:eastAsia="zh-CN"/>
              </w:rPr>
            </w:pPr>
            <w:r w:rsidRPr="008E43D9">
              <w:rPr>
                <w:rFonts w:ascii="Times New Roman" w:eastAsia="Times New Roman" w:hAnsi="Times New Roman" w:cs="Times New Roman"/>
                <w:sz w:val="19"/>
                <w:szCs w:val="19"/>
                <w:lang w:eastAsia="zh-CN"/>
              </w:rPr>
              <w:t xml:space="preserve">30 % авансовый платеж, а остальные 70 % по факту поставки товара в полном объеме в тенге </w:t>
            </w:r>
            <w:r w:rsidRPr="008E43D9">
              <w:rPr>
                <w:rFonts w:ascii="Times New Roman" w:eastAsia="Times New Roman" w:hAnsi="Times New Roman" w:cs="Times New Roman"/>
                <w:color w:val="000000"/>
                <w:sz w:val="19"/>
                <w:szCs w:val="19"/>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53"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E43D9" w:rsidRPr="008E43D9" w:rsidRDefault="008E43D9" w:rsidP="008E43D9">
            <w:pPr>
              <w:tabs>
                <w:tab w:val="left" w:pos="708"/>
              </w:tabs>
              <w:suppressAutoHyphens/>
              <w:jc w:val="center"/>
              <w:rPr>
                <w:rFonts w:ascii="Times New Roman" w:eastAsia="Times New Roman" w:hAnsi="Times New Roman" w:cs="Times New Roman"/>
                <w:sz w:val="20"/>
                <w:szCs w:val="20"/>
                <w:lang w:eastAsia="zh-CN"/>
              </w:rPr>
            </w:pPr>
            <w:r>
              <w:rPr>
                <w:rFonts w:ascii="Times New Roman" w:hAnsi="Times New Roman" w:cs="Times New Roman"/>
                <w:sz w:val="20"/>
                <w:szCs w:val="20"/>
                <w:lang w:val="kk-KZ"/>
              </w:rPr>
              <w:t>1 703 700</w:t>
            </w:r>
          </w:p>
        </w:tc>
      </w:tr>
      <w:tr w:rsidR="008E43D9" w:rsidRPr="00F6116F" w:rsidTr="008E43D9">
        <w:trPr>
          <w:cantSplit/>
          <w:trHeight w:val="1377"/>
        </w:trPr>
        <w:tc>
          <w:tcPr>
            <w:tcW w:w="14126" w:type="dxa"/>
            <w:gridSpan w:val="9"/>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8E43D9" w:rsidRPr="00F6116F" w:rsidRDefault="008E43D9" w:rsidP="008E43D9">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i/>
                <w:sz w:val="32"/>
                <w:szCs w:val="32"/>
                <w:lang w:eastAsia="zh-CN"/>
              </w:rPr>
              <w:t>Итого:</w:t>
            </w:r>
          </w:p>
        </w:tc>
        <w:tc>
          <w:tcPr>
            <w:tcW w:w="148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E43D9" w:rsidRPr="00F6116F" w:rsidRDefault="008E43D9" w:rsidP="008E43D9">
            <w:pPr>
              <w:tabs>
                <w:tab w:val="left" w:pos="708"/>
              </w:tabs>
              <w:suppressAutoHyphens/>
              <w:jc w:val="center"/>
              <w:rPr>
                <w:rFonts w:ascii="Times New Roman" w:eastAsia="Times New Roman" w:hAnsi="Times New Roman" w:cs="Times New Roman"/>
                <w:sz w:val="24"/>
                <w:szCs w:val="24"/>
                <w:lang w:eastAsia="zh-CN"/>
              </w:rPr>
            </w:pPr>
            <w:r>
              <w:rPr>
                <w:rFonts w:ascii="Times New Roman" w:hAnsi="Times New Roman"/>
                <w:b/>
                <w:sz w:val="24"/>
                <w:szCs w:val="24"/>
                <w:lang w:val="kk-KZ"/>
              </w:rPr>
              <w:t>8 104 000, 00</w:t>
            </w:r>
          </w:p>
        </w:tc>
        <w:tc>
          <w:tcPr>
            <w:tcW w:w="40" w:type="dxa"/>
          </w:tcPr>
          <w:p w:rsidR="008E43D9" w:rsidRPr="00F6116F" w:rsidRDefault="008E43D9" w:rsidP="008E43D9">
            <w:pPr>
              <w:rPr>
                <w:rFonts w:ascii="Calibri" w:eastAsia="Times New Roman" w:hAnsi="Calibri" w:cs="Times New Roman"/>
                <w:lang w:eastAsia="ru-RU"/>
              </w:rPr>
            </w:pPr>
          </w:p>
        </w:tc>
        <w:tc>
          <w:tcPr>
            <w:tcW w:w="1990" w:type="dxa"/>
          </w:tcPr>
          <w:p w:rsidR="008E43D9" w:rsidRPr="00F6116F" w:rsidRDefault="008E43D9" w:rsidP="008E43D9">
            <w:pPr>
              <w:rPr>
                <w:rFonts w:ascii="Calibri" w:eastAsia="Times New Roman" w:hAnsi="Calibri" w:cs="Times New Roman"/>
                <w:lang w:eastAsia="ru-RU"/>
              </w:rPr>
            </w:pPr>
          </w:p>
        </w:tc>
        <w:tc>
          <w:tcPr>
            <w:tcW w:w="1990" w:type="dxa"/>
          </w:tcPr>
          <w:p w:rsidR="008E43D9" w:rsidRPr="00F6116F" w:rsidRDefault="008E43D9" w:rsidP="008E43D9">
            <w:pPr>
              <w:rPr>
                <w:rFonts w:ascii="Calibri" w:eastAsia="Times New Roman" w:hAnsi="Calibri" w:cs="Times New Roman"/>
                <w:lang w:eastAsia="ru-RU"/>
              </w:rPr>
            </w:pPr>
          </w:p>
        </w:tc>
        <w:tc>
          <w:tcPr>
            <w:tcW w:w="1990" w:type="dxa"/>
          </w:tcPr>
          <w:p w:rsidR="008E43D9" w:rsidRPr="00F6116F" w:rsidRDefault="008E43D9" w:rsidP="008E43D9">
            <w:pPr>
              <w:rPr>
                <w:rFonts w:ascii="Calibri" w:eastAsia="Times New Roman" w:hAnsi="Calibri" w:cs="Times New Roman"/>
                <w:lang w:eastAsia="ru-RU"/>
              </w:rPr>
            </w:pPr>
          </w:p>
        </w:tc>
        <w:tc>
          <w:tcPr>
            <w:tcW w:w="1990" w:type="dxa"/>
          </w:tcPr>
          <w:p w:rsidR="008E43D9" w:rsidRPr="00F6116F" w:rsidRDefault="008E43D9" w:rsidP="008E43D9">
            <w:pPr>
              <w:rPr>
                <w:rFonts w:ascii="Calibri" w:eastAsia="Times New Roman" w:hAnsi="Calibri" w:cs="Times New Roman"/>
                <w:lang w:eastAsia="ru-RU"/>
              </w:rPr>
            </w:pPr>
          </w:p>
        </w:tc>
        <w:tc>
          <w:tcPr>
            <w:tcW w:w="1990" w:type="dxa"/>
          </w:tcPr>
          <w:p w:rsidR="008E43D9" w:rsidRPr="00F6116F" w:rsidRDefault="008E43D9" w:rsidP="008E43D9">
            <w:pPr>
              <w:rPr>
                <w:rFonts w:ascii="Calibri" w:eastAsia="Times New Roman" w:hAnsi="Calibri" w:cs="Times New Roman"/>
                <w:lang w:eastAsia="ru-RU"/>
              </w:rPr>
            </w:pPr>
          </w:p>
        </w:tc>
        <w:tc>
          <w:tcPr>
            <w:tcW w:w="1990" w:type="dxa"/>
          </w:tcPr>
          <w:p w:rsidR="008E43D9" w:rsidRPr="00F6116F" w:rsidRDefault="008E43D9" w:rsidP="008E43D9">
            <w:pPr>
              <w:rPr>
                <w:rFonts w:ascii="Calibri" w:eastAsia="Times New Roman" w:hAnsi="Calibri" w:cs="Times New Roman"/>
                <w:lang w:eastAsia="ru-RU"/>
              </w:rPr>
            </w:pPr>
          </w:p>
        </w:tc>
        <w:tc>
          <w:tcPr>
            <w:tcW w:w="2019" w:type="dxa"/>
          </w:tcPr>
          <w:p w:rsidR="008E43D9" w:rsidRPr="00F6116F" w:rsidRDefault="008E43D9" w:rsidP="008E43D9">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8028EA">
          <w:pgSz w:w="16838" w:h="11906" w:orient="landscape"/>
          <w:pgMar w:top="851" w:right="284" w:bottom="851"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lastRenderedPageBreak/>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BF2695" w:rsidRPr="00167C96" w:rsidRDefault="007C142C" w:rsidP="00167C96">
      <w:pPr>
        <w:pStyle w:val="a8"/>
        <w:jc w:val="center"/>
        <w:rPr>
          <w:rFonts w:ascii="Times New Roman" w:hAnsi="Times New Roman"/>
          <w:b/>
          <w:sz w:val="24"/>
          <w:szCs w:val="24"/>
        </w:rPr>
      </w:pPr>
      <w:r w:rsidRPr="00167C96">
        <w:rPr>
          <w:rFonts w:ascii="Times New Roman" w:hAnsi="Times New Roman"/>
          <w:b/>
          <w:sz w:val="24"/>
          <w:szCs w:val="24"/>
        </w:rPr>
        <w:t>Техническая спецификация и условия поставки</w:t>
      </w:r>
    </w:p>
    <w:p w:rsidR="00BF2695" w:rsidRPr="00167C96" w:rsidRDefault="008E43D9" w:rsidP="00167C96">
      <w:pPr>
        <w:pStyle w:val="a8"/>
        <w:jc w:val="center"/>
        <w:rPr>
          <w:rFonts w:ascii="Times New Roman" w:hAnsi="Times New Roman"/>
          <w:b/>
          <w:bCs/>
          <w:color w:val="000000"/>
          <w:sz w:val="24"/>
          <w:szCs w:val="24"/>
        </w:rPr>
      </w:pPr>
      <w:r w:rsidRPr="00167C96">
        <w:rPr>
          <w:rFonts w:ascii="Times New Roman" w:hAnsi="Times New Roman"/>
          <w:b/>
          <w:bCs/>
          <w:color w:val="000000"/>
          <w:sz w:val="24"/>
          <w:szCs w:val="24"/>
        </w:rPr>
        <w:t>Реагенты для автоматического гематологического анализатора BС-5800, ВС-3600</w:t>
      </w:r>
    </w:p>
    <w:p w:rsidR="007C142C" w:rsidRDefault="007C142C" w:rsidP="00167C96">
      <w:pPr>
        <w:pStyle w:val="a8"/>
        <w:jc w:val="center"/>
        <w:rPr>
          <w:rFonts w:ascii="Times New Roman" w:hAnsi="Times New Roman"/>
          <w:b/>
          <w:sz w:val="24"/>
          <w:szCs w:val="24"/>
        </w:rPr>
      </w:pPr>
      <w:r w:rsidRPr="00167C96">
        <w:rPr>
          <w:rFonts w:ascii="Times New Roman" w:hAnsi="Times New Roman"/>
          <w:b/>
          <w:sz w:val="24"/>
          <w:szCs w:val="24"/>
        </w:rPr>
        <w:t>КГП на ПХВ «Центр матери и ребенка» УЗ ВК областного акимата.</w:t>
      </w:r>
    </w:p>
    <w:p w:rsidR="00167C96" w:rsidRPr="00167C96" w:rsidRDefault="00167C96" w:rsidP="00167C96">
      <w:pPr>
        <w:pStyle w:val="a8"/>
        <w:jc w:val="center"/>
        <w:rPr>
          <w:rFonts w:ascii="Times New Roman" w:hAnsi="Times New Roman"/>
          <w:b/>
          <w:sz w:val="24"/>
          <w:szCs w:val="24"/>
        </w:rPr>
      </w:pPr>
    </w:p>
    <w:p w:rsidR="00167C96" w:rsidRDefault="007C142C" w:rsidP="00167C96">
      <w:pPr>
        <w:jc w:val="center"/>
        <w:rPr>
          <w:rFonts w:ascii="Times New Roman" w:eastAsia="Times New Roman" w:hAnsi="Times New Roman" w:cs="Times New Roman"/>
          <w:b/>
          <w:sz w:val="24"/>
          <w:szCs w:val="24"/>
          <w:lang w:eastAsia="ru-RU"/>
        </w:rPr>
      </w:pPr>
      <w:r w:rsidRPr="007C142C">
        <w:rPr>
          <w:rFonts w:ascii="Times New Roman" w:eastAsia="Times New Roman" w:hAnsi="Times New Roman" w:cs="Times New Roman"/>
          <w:b/>
          <w:sz w:val="24"/>
          <w:szCs w:val="24"/>
          <w:lang w:eastAsia="ru-RU"/>
        </w:rPr>
        <w:t xml:space="preserve">Техническая спецификация и </w:t>
      </w:r>
      <w:r w:rsidR="006225E6">
        <w:rPr>
          <w:rFonts w:ascii="Times New Roman" w:eastAsia="Times New Roman" w:hAnsi="Times New Roman" w:cs="Times New Roman"/>
          <w:b/>
          <w:sz w:val="24"/>
          <w:szCs w:val="24"/>
          <w:lang w:eastAsia="ru-RU"/>
        </w:rPr>
        <w:t>условия поставки товара по лот</w:t>
      </w:r>
      <w:r w:rsidR="00167C96">
        <w:rPr>
          <w:rFonts w:ascii="Times New Roman" w:eastAsia="Times New Roman" w:hAnsi="Times New Roman" w:cs="Times New Roman"/>
          <w:b/>
          <w:sz w:val="24"/>
          <w:szCs w:val="24"/>
          <w:lang w:eastAsia="ru-RU"/>
        </w:rPr>
        <w:t>ам:</w:t>
      </w:r>
    </w:p>
    <w:p w:rsidR="007C142C" w:rsidRDefault="008E43D9" w:rsidP="009A09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225E6" w:rsidRPr="00167C96">
        <w:rPr>
          <w:rFonts w:ascii="Times New Roman" w:eastAsia="Times New Roman" w:hAnsi="Times New Roman" w:cs="Times New Roman"/>
          <w:sz w:val="24"/>
          <w:szCs w:val="24"/>
          <w:lang w:eastAsia="ru-RU"/>
        </w:rPr>
        <w:t>№1</w:t>
      </w:r>
      <w:r w:rsidR="00167C96">
        <w:rPr>
          <w:rFonts w:ascii="Times New Roman" w:eastAsia="Times New Roman" w:hAnsi="Times New Roman" w:cs="Times New Roman"/>
          <w:sz w:val="24"/>
          <w:szCs w:val="24"/>
          <w:lang w:eastAsia="ru-RU"/>
        </w:rPr>
        <w:t>.</w:t>
      </w:r>
      <w:r w:rsidR="006225E6" w:rsidRPr="00167C96">
        <w:rPr>
          <w:rFonts w:ascii="Times New Roman" w:eastAsia="Times New Roman" w:hAnsi="Times New Roman" w:cs="Times New Roman"/>
          <w:sz w:val="24"/>
          <w:szCs w:val="24"/>
          <w:lang w:eastAsia="ru-RU"/>
        </w:rPr>
        <w:t xml:space="preserve"> </w:t>
      </w:r>
      <w:r w:rsidR="00167C96" w:rsidRPr="00167C96">
        <w:rPr>
          <w:rFonts w:ascii="Times New Roman" w:eastAsia="Times New Roman" w:hAnsi="Times New Roman" w:cs="Times New Roman"/>
          <w:sz w:val="24"/>
          <w:szCs w:val="24"/>
          <w:lang w:eastAsia="ru-RU"/>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w:t>
      </w:r>
      <w:r w:rsidR="00167C96">
        <w:rPr>
          <w:rFonts w:ascii="Times New Roman" w:eastAsia="Times New Roman" w:hAnsi="Times New Roman" w:cs="Times New Roman"/>
          <w:sz w:val="24"/>
          <w:szCs w:val="24"/>
          <w:lang w:eastAsia="ru-RU"/>
        </w:rPr>
        <w:t>,</w:t>
      </w:r>
      <w:r w:rsidR="00167C96" w:rsidRPr="00167C96">
        <w:rPr>
          <w:rFonts w:ascii="Times New Roman" w:eastAsia="Times New Roman" w:hAnsi="Times New Roman" w:cs="Times New Roman"/>
          <w:sz w:val="24"/>
          <w:szCs w:val="24"/>
          <w:lang w:eastAsia="ru-RU"/>
        </w:rPr>
        <w:t xml:space="preserve">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r w:rsidRPr="00167C96">
        <w:rPr>
          <w:rFonts w:ascii="Times New Roman" w:eastAsia="Times New Roman" w:hAnsi="Times New Roman" w:cs="Times New Roman"/>
          <w:sz w:val="24"/>
          <w:szCs w:val="24"/>
          <w:lang w:eastAsia="ru-RU"/>
        </w:rPr>
        <w:t>.</w:t>
      </w:r>
    </w:p>
    <w:p w:rsidR="00167C96" w:rsidRDefault="00167C96" w:rsidP="009A094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Pr="00167C96">
        <w:rPr>
          <w:rFonts w:ascii="Times New Roman" w:hAnsi="Times New Roman" w:cs="Times New Roman"/>
          <w:sz w:val="24"/>
          <w:szCs w:val="24"/>
        </w:rPr>
        <w:t xml:space="preserve">Специальный жидкий реагент марки </w:t>
      </w:r>
      <w:r w:rsidRPr="00167C96">
        <w:rPr>
          <w:rFonts w:ascii="Times New Roman" w:hAnsi="Times New Roman" w:cs="Times New Roman"/>
          <w:sz w:val="24"/>
          <w:szCs w:val="24"/>
          <w:lang w:val="en-US"/>
        </w:rPr>
        <w:t>M</w:t>
      </w:r>
      <w:r w:rsidRPr="00167C96">
        <w:rPr>
          <w:rFonts w:ascii="Times New Roman" w:hAnsi="Times New Roman" w:cs="Times New Roman"/>
          <w:sz w:val="24"/>
          <w:szCs w:val="24"/>
        </w:rPr>
        <w:t xml:space="preserve">58 </w:t>
      </w:r>
      <w:r w:rsidRPr="00167C96">
        <w:rPr>
          <w:rFonts w:ascii="Times New Roman" w:hAnsi="Times New Roman" w:cs="Times New Roman"/>
          <w:sz w:val="24"/>
          <w:szCs w:val="24"/>
          <w:lang w:val="en-US"/>
        </w:rPr>
        <w:t>LEO</w:t>
      </w:r>
      <w:r w:rsidRPr="00167C96">
        <w:rPr>
          <w:rFonts w:ascii="Times New Roman" w:hAnsi="Times New Roman" w:cs="Times New Roman"/>
          <w:sz w:val="24"/>
          <w:szCs w:val="24"/>
        </w:rPr>
        <w:t xml:space="preserve"> </w:t>
      </w:r>
      <w:r w:rsidRPr="00167C96">
        <w:rPr>
          <w:rFonts w:ascii="Times New Roman" w:hAnsi="Times New Roman" w:cs="Times New Roman"/>
          <w:sz w:val="24"/>
          <w:szCs w:val="24"/>
          <w:lang w:val="en-US"/>
        </w:rPr>
        <w:t>I</w:t>
      </w:r>
      <w:r w:rsidRPr="00167C96">
        <w:rPr>
          <w:rFonts w:ascii="Times New Roman" w:hAnsi="Times New Roman" w:cs="Times New Roman"/>
          <w:sz w:val="24"/>
          <w:szCs w:val="24"/>
        </w:rPr>
        <w:t>, предназначенный для лизирования красных кровяных клеток (эритроцитов и тромбоцитов) и дифференцировки лейкоциов по 4 популяциям.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p w:rsidR="00167C96" w:rsidRDefault="00167C96" w:rsidP="00167C96">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167C96">
        <w:rPr>
          <w:rFonts w:ascii="Times New Roman" w:hAnsi="Times New Roman" w:cs="Times New Roman"/>
          <w:sz w:val="24"/>
          <w:szCs w:val="24"/>
        </w:rPr>
        <w:t>Специальный жидкий реагент марки M58 LBA, предназначенный для лизированием эритроцитов и остальных лейкоцитов кроме базофилов.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p w:rsidR="00167C96" w:rsidRDefault="00167C96" w:rsidP="00167C96">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167C96">
        <w:rPr>
          <w:rFonts w:ascii="Times New Roman" w:hAnsi="Times New Roman" w:cs="Times New Roman"/>
          <w:sz w:val="24"/>
          <w:szCs w:val="24"/>
        </w:rPr>
        <w:t>Специальный разбавитель марки М58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20 литров.</w:t>
      </w:r>
    </w:p>
    <w:p w:rsidR="006B1F87" w:rsidRDefault="00167C96" w:rsidP="006B1F87">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Реагенты</w:t>
      </w:r>
      <w:r w:rsidR="009A0945" w:rsidRPr="009A0945">
        <w:rPr>
          <w:rFonts w:ascii="Times New Roman" w:eastAsia="Times New Roman" w:hAnsi="Times New Roman" w:cs="Times New Roman"/>
          <w:sz w:val="24"/>
          <w:szCs w:val="24"/>
          <w:lang w:eastAsia="zh-CN"/>
        </w:rPr>
        <w:t xml:space="preserve"> </w:t>
      </w:r>
      <w:r w:rsidRPr="00167C96">
        <w:rPr>
          <w:rFonts w:ascii="Times New Roman" w:eastAsia="Times New Roman" w:hAnsi="Times New Roman" w:cs="Times New Roman"/>
          <w:sz w:val="24"/>
          <w:szCs w:val="24"/>
          <w:lang w:eastAsia="zh-CN"/>
        </w:rPr>
        <w:t>для автоматического гематологического анализатора BС-5800, ВС-3600</w:t>
      </w:r>
      <w:r>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должн</w:t>
      </w:r>
      <w:r w:rsidR="009A0945">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быть поставлен</w:t>
      </w:r>
      <w:r w:rsidR="009A0945">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Поставка товара осуществляется</w:t>
      </w:r>
      <w:r w:rsidR="009858FB">
        <w:rPr>
          <w:rFonts w:ascii="Times New Roman" w:eastAsia="Times New Roman" w:hAnsi="Times New Roman" w:cs="Times New Roman"/>
          <w:sz w:val="24"/>
          <w:szCs w:val="24"/>
          <w:lang w:eastAsia="zh-CN"/>
        </w:rPr>
        <w:t xml:space="preserve"> </w:t>
      </w:r>
      <w:r w:rsidR="00CD5FFB">
        <w:rPr>
          <w:rFonts w:ascii="Times New Roman" w:eastAsia="Times New Roman" w:hAnsi="Times New Roman" w:cs="Times New Roman"/>
          <w:sz w:val="24"/>
          <w:szCs w:val="24"/>
          <w:lang w:eastAsia="zh-CN"/>
        </w:rPr>
        <w:t>согласно графика (приложение № 11</w:t>
      </w:r>
      <w:r w:rsidR="00F6116F" w:rsidRPr="00F6116F">
        <w:rPr>
          <w:rFonts w:ascii="Times New Roman" w:eastAsia="Times New Roman" w:hAnsi="Times New Roman" w:cs="Times New Roman"/>
          <w:sz w:val="24"/>
          <w:szCs w:val="24"/>
          <w:lang w:eastAsia="zh-CN"/>
        </w:rPr>
        <w:t xml:space="preserve"> к тендерной документации).</w:t>
      </w:r>
    </w:p>
    <w:p w:rsidR="0056144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9A0945" w:rsidRDefault="009A0945" w:rsidP="0066665E">
      <w:pPr>
        <w:tabs>
          <w:tab w:val="left" w:pos="708"/>
        </w:tabs>
        <w:suppressAutoHyphens/>
        <w:jc w:val="both"/>
        <w:rPr>
          <w:rFonts w:ascii="Times New Roman" w:eastAsia="Times New Roman" w:hAnsi="Times New Roman" w:cs="Times New Roman"/>
          <w:sz w:val="24"/>
          <w:szCs w:val="24"/>
          <w:lang w:eastAsia="zh-CN"/>
        </w:rPr>
      </w:pPr>
    </w:p>
    <w:p w:rsidR="009A0945" w:rsidRPr="007A2F0D" w:rsidRDefault="009A0945"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167C96" w:rsidRDefault="00167C96"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167C96" w:rsidRDefault="00167C96"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167C96" w:rsidRDefault="00167C96"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167C96" w:rsidRDefault="00167C96"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167C96" w:rsidRDefault="00167C96"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167C96" w:rsidRDefault="00167C96"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167C96" w:rsidRDefault="00167C96"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167C96" w:rsidRDefault="00167C96"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167C96" w:rsidRDefault="00167C96"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lastRenderedPageBreak/>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167C96" w:rsidRDefault="00167C96"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167C96" w:rsidRDefault="00167C96"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167C96" w:rsidRDefault="00167C96"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167C96" w:rsidRDefault="00167C96"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p>
    <w:p w:rsidR="00167C96" w:rsidRDefault="00167C96"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lastRenderedPageBreak/>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167C96" w:rsidRDefault="00167C96"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167C96" w:rsidRDefault="00167C96"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167C96" w:rsidRDefault="00167C96"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167C96" w:rsidRDefault="00167C96"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167C96" w:rsidRDefault="00167C96"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167C96" w:rsidRDefault="00167C96"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w:t>
      </w:r>
      <w:r w:rsidRPr="00411BD2">
        <w:rPr>
          <w:rFonts w:ascii="Times New Roman" w:eastAsia="Times New Roman" w:hAnsi="Times New Roman" w:cs="Times New Roman"/>
          <w:spacing w:val="2"/>
          <w:sz w:val="24"/>
          <w:szCs w:val="24"/>
        </w:rPr>
        <w:lastRenderedPageBreak/>
        <w:t>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w:t>
      </w:r>
      <w:r w:rsidRPr="00411BD2">
        <w:rPr>
          <w:rFonts w:ascii="Times New Roman" w:eastAsia="Times New Roman" w:hAnsi="Times New Roman" w:cs="Times New Roman"/>
          <w:spacing w:val="2"/>
          <w:sz w:val="24"/>
          <w:szCs w:val="24"/>
        </w:rPr>
        <w:lastRenderedPageBreak/>
        <w:t>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w:t>
      </w:r>
      <w:r w:rsidRPr="00411BD2">
        <w:rPr>
          <w:rFonts w:ascii="Times New Roman" w:eastAsia="Times New Roman" w:hAnsi="Times New Roman" w:cs="Times New Roman"/>
          <w:spacing w:val="2"/>
          <w:sz w:val="24"/>
          <w:szCs w:val="24"/>
        </w:rPr>
        <w:lastRenderedPageBreak/>
        <w:t>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201_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201_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t>Приложение 3 к договору №______</w:t>
      </w:r>
    </w:p>
    <w:p w:rsidR="004E2A58" w:rsidRDefault="004E2A58" w:rsidP="004E2A58">
      <w:pPr>
        <w:pStyle w:val="a7"/>
        <w:tabs>
          <w:tab w:val="left" w:pos="2980"/>
        </w:tabs>
        <w:jc w:val="right"/>
      </w:pPr>
      <w:r>
        <w:t>от ____________________ 201_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167C96">
          <w:pgSz w:w="11906" w:h="16838"/>
          <w:pgMar w:top="709"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lastRenderedPageBreak/>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5210A8" w:rsidRPr="00DB3BDA" w:rsidTr="0036626E">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5210A8" w:rsidP="00B44024">
            <w:pPr>
              <w:pStyle w:val="a7"/>
              <w:rPr>
                <w:i/>
                <w:sz w:val="26"/>
                <w:szCs w:val="26"/>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5210A8" w:rsidP="0036626E">
            <w:pPr>
              <w:pStyle w:val="a7"/>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DB3BDA" w:rsidRDefault="005210A8" w:rsidP="0036626E">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10A8" w:rsidRPr="00DB3BDA" w:rsidRDefault="005210A8" w:rsidP="0036626E">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Pr="00411BD2" w:rsidRDefault="0036626E"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sectPr w:rsidR="00411BD2" w:rsidRPr="00411BD2"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AB" w:rsidRDefault="008152AB" w:rsidP="008B36F3">
      <w:pPr>
        <w:spacing w:after="0" w:line="240" w:lineRule="auto"/>
      </w:pPr>
      <w:r>
        <w:separator/>
      </w:r>
    </w:p>
  </w:endnote>
  <w:endnote w:type="continuationSeparator" w:id="0">
    <w:p w:rsidR="008152AB" w:rsidRDefault="008152AB"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AB" w:rsidRDefault="008152AB" w:rsidP="008B36F3">
      <w:pPr>
        <w:spacing w:after="0" w:line="240" w:lineRule="auto"/>
      </w:pPr>
      <w:r>
        <w:separator/>
      </w:r>
    </w:p>
  </w:footnote>
  <w:footnote w:type="continuationSeparator" w:id="0">
    <w:p w:rsidR="008152AB" w:rsidRDefault="008152AB"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2019A"/>
    <w:rsid w:val="00042305"/>
    <w:rsid w:val="00057F6F"/>
    <w:rsid w:val="00065786"/>
    <w:rsid w:val="000A6A47"/>
    <w:rsid w:val="000B359F"/>
    <w:rsid w:val="000D4AD6"/>
    <w:rsid w:val="000E4C44"/>
    <w:rsid w:val="0010270F"/>
    <w:rsid w:val="00107CE3"/>
    <w:rsid w:val="00115BE0"/>
    <w:rsid w:val="00121255"/>
    <w:rsid w:val="00124691"/>
    <w:rsid w:val="001609E3"/>
    <w:rsid w:val="00165205"/>
    <w:rsid w:val="00167C96"/>
    <w:rsid w:val="001A050E"/>
    <w:rsid w:val="001A530E"/>
    <w:rsid w:val="001B65B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63C7"/>
    <w:rsid w:val="002A628F"/>
    <w:rsid w:val="002C4E9B"/>
    <w:rsid w:val="002D019E"/>
    <w:rsid w:val="002E0778"/>
    <w:rsid w:val="002E0A60"/>
    <w:rsid w:val="00301F27"/>
    <w:rsid w:val="003050E4"/>
    <w:rsid w:val="00305CFF"/>
    <w:rsid w:val="00315C71"/>
    <w:rsid w:val="0032383D"/>
    <w:rsid w:val="003314E7"/>
    <w:rsid w:val="00334397"/>
    <w:rsid w:val="0035398A"/>
    <w:rsid w:val="0036626E"/>
    <w:rsid w:val="003750CA"/>
    <w:rsid w:val="00375899"/>
    <w:rsid w:val="00383E9D"/>
    <w:rsid w:val="00387BB0"/>
    <w:rsid w:val="003949E4"/>
    <w:rsid w:val="0039572D"/>
    <w:rsid w:val="003A5507"/>
    <w:rsid w:val="003D1B89"/>
    <w:rsid w:val="00411BD2"/>
    <w:rsid w:val="00433124"/>
    <w:rsid w:val="0044580C"/>
    <w:rsid w:val="00456958"/>
    <w:rsid w:val="004570AD"/>
    <w:rsid w:val="00475AC6"/>
    <w:rsid w:val="004811AF"/>
    <w:rsid w:val="004C6CA7"/>
    <w:rsid w:val="004D1020"/>
    <w:rsid w:val="004D54B6"/>
    <w:rsid w:val="004D7C9A"/>
    <w:rsid w:val="004E2912"/>
    <w:rsid w:val="004E2A58"/>
    <w:rsid w:val="004E2DBE"/>
    <w:rsid w:val="004E7DDA"/>
    <w:rsid w:val="0050056C"/>
    <w:rsid w:val="005210A8"/>
    <w:rsid w:val="00522EE2"/>
    <w:rsid w:val="005241A1"/>
    <w:rsid w:val="00546E36"/>
    <w:rsid w:val="00554863"/>
    <w:rsid w:val="0056144D"/>
    <w:rsid w:val="0056709D"/>
    <w:rsid w:val="005F0DAC"/>
    <w:rsid w:val="0062085D"/>
    <w:rsid w:val="006225E6"/>
    <w:rsid w:val="006244A1"/>
    <w:rsid w:val="0066473E"/>
    <w:rsid w:val="0066665E"/>
    <w:rsid w:val="00682397"/>
    <w:rsid w:val="006B1F87"/>
    <w:rsid w:val="006C0546"/>
    <w:rsid w:val="006C6665"/>
    <w:rsid w:val="006E2A4F"/>
    <w:rsid w:val="006E36DD"/>
    <w:rsid w:val="006F29AF"/>
    <w:rsid w:val="007062D5"/>
    <w:rsid w:val="00715AB4"/>
    <w:rsid w:val="007262E2"/>
    <w:rsid w:val="00732C57"/>
    <w:rsid w:val="007469CB"/>
    <w:rsid w:val="00747351"/>
    <w:rsid w:val="0075106B"/>
    <w:rsid w:val="00755851"/>
    <w:rsid w:val="00762F3A"/>
    <w:rsid w:val="007701FC"/>
    <w:rsid w:val="00774852"/>
    <w:rsid w:val="00777F46"/>
    <w:rsid w:val="007A2F0D"/>
    <w:rsid w:val="007B0048"/>
    <w:rsid w:val="007C142C"/>
    <w:rsid w:val="007C258B"/>
    <w:rsid w:val="007D1BD6"/>
    <w:rsid w:val="007D58DD"/>
    <w:rsid w:val="008028EA"/>
    <w:rsid w:val="008152AB"/>
    <w:rsid w:val="00840228"/>
    <w:rsid w:val="00851DF1"/>
    <w:rsid w:val="00860FEF"/>
    <w:rsid w:val="0086268A"/>
    <w:rsid w:val="00870C23"/>
    <w:rsid w:val="00883D1B"/>
    <w:rsid w:val="00891213"/>
    <w:rsid w:val="00891E7D"/>
    <w:rsid w:val="008B36F3"/>
    <w:rsid w:val="008E1B50"/>
    <w:rsid w:val="008E43D9"/>
    <w:rsid w:val="008F5D49"/>
    <w:rsid w:val="009013F3"/>
    <w:rsid w:val="009611C0"/>
    <w:rsid w:val="00977D2B"/>
    <w:rsid w:val="0098452C"/>
    <w:rsid w:val="009858FB"/>
    <w:rsid w:val="009944F3"/>
    <w:rsid w:val="009A0945"/>
    <w:rsid w:val="009A4DAA"/>
    <w:rsid w:val="009A6A2F"/>
    <w:rsid w:val="009C2E69"/>
    <w:rsid w:val="009D732E"/>
    <w:rsid w:val="009E6FF2"/>
    <w:rsid w:val="00A04FE3"/>
    <w:rsid w:val="00A050EE"/>
    <w:rsid w:val="00A24A7B"/>
    <w:rsid w:val="00A33C7C"/>
    <w:rsid w:val="00A33FB1"/>
    <w:rsid w:val="00A552D8"/>
    <w:rsid w:val="00A57042"/>
    <w:rsid w:val="00A6450D"/>
    <w:rsid w:val="00A677A1"/>
    <w:rsid w:val="00A87328"/>
    <w:rsid w:val="00A9635F"/>
    <w:rsid w:val="00AA0A6D"/>
    <w:rsid w:val="00AA5BDD"/>
    <w:rsid w:val="00AB5ECE"/>
    <w:rsid w:val="00AC78C2"/>
    <w:rsid w:val="00B01219"/>
    <w:rsid w:val="00B0607D"/>
    <w:rsid w:val="00B44024"/>
    <w:rsid w:val="00B77AC9"/>
    <w:rsid w:val="00B85BDA"/>
    <w:rsid w:val="00BA3DFD"/>
    <w:rsid w:val="00BA51EC"/>
    <w:rsid w:val="00BC0D1C"/>
    <w:rsid w:val="00BC0D75"/>
    <w:rsid w:val="00BD06E0"/>
    <w:rsid w:val="00BD2C0A"/>
    <w:rsid w:val="00BF2695"/>
    <w:rsid w:val="00C01548"/>
    <w:rsid w:val="00C62821"/>
    <w:rsid w:val="00CB39DB"/>
    <w:rsid w:val="00CD5FFB"/>
    <w:rsid w:val="00D00CDF"/>
    <w:rsid w:val="00D102AA"/>
    <w:rsid w:val="00D21D1B"/>
    <w:rsid w:val="00D23C1E"/>
    <w:rsid w:val="00D40E01"/>
    <w:rsid w:val="00D708FE"/>
    <w:rsid w:val="00D814A7"/>
    <w:rsid w:val="00D84BFA"/>
    <w:rsid w:val="00D87617"/>
    <w:rsid w:val="00D96F72"/>
    <w:rsid w:val="00DA094A"/>
    <w:rsid w:val="00DC00C2"/>
    <w:rsid w:val="00DC7BAD"/>
    <w:rsid w:val="00DD4100"/>
    <w:rsid w:val="00DE097C"/>
    <w:rsid w:val="00DE0B5A"/>
    <w:rsid w:val="00E1289A"/>
    <w:rsid w:val="00E1618D"/>
    <w:rsid w:val="00E20BB1"/>
    <w:rsid w:val="00E43CA7"/>
    <w:rsid w:val="00E80E1B"/>
    <w:rsid w:val="00E81B3D"/>
    <w:rsid w:val="00E86F86"/>
    <w:rsid w:val="00EA592B"/>
    <w:rsid w:val="00F27D6A"/>
    <w:rsid w:val="00F6116F"/>
    <w:rsid w:val="00F66381"/>
    <w:rsid w:val="00F938A9"/>
    <w:rsid w:val="00F96C5C"/>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ED98"/>
  <w15:docId w15:val="{2FB786BE-6951-4024-915E-38BD1093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9D71-E30E-417B-827B-A006318F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36</Pages>
  <Words>11462</Words>
  <Characters>65338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пк</cp:lastModifiedBy>
  <cp:revision>8</cp:revision>
  <cp:lastPrinted>2018-12-19T09:11:00Z</cp:lastPrinted>
  <dcterms:created xsi:type="dcterms:W3CDTF">2019-02-11T05:13:00Z</dcterms:created>
  <dcterms:modified xsi:type="dcterms:W3CDTF">2019-10-15T14:05:00Z</dcterms:modified>
</cp:coreProperties>
</file>